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601DBA" w:rsidRPr="00601DBA" w:rsidP="001F55F6" w14:paraId="31846502" w14:textId="0F72C91D">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_Hlk116577677"/>
      <w:bookmarkStart w:id="2" w:name="20"/>
      <w:bookmarkEnd w:id="2"/>
      <w:r w:rsidRPr="00601DBA">
        <w:rPr>
          <w:rStyle w:val="DefaultParagraphFont"/>
          <w:rFonts w:ascii="Calibri" w:eastAsia="Calibri" w:hAnsi="Calibri" w:cs="Calibri"/>
          <w:b/>
          <w:i w:val="0"/>
          <w:caps w:val="0"/>
          <w:smallCaps w:val="0"/>
          <w:strike w:val="0"/>
          <w:noProof/>
          <w:color w:val="auto"/>
          <w:w w:val="100"/>
          <w:sz w:val="20"/>
          <w:szCs w:val="20"/>
          <w:highlight w:val="none"/>
        </w:rPr>
        <w:t>ЈАВНО ПРЕДУЗЕЋЕ ЉУБИЧЕВО</w:t>
      </w:r>
    </w:p>
    <w:p w:rsidR="001F55F6" w:rsidRPr="001F55F6" w:rsidP="001F55F6" w14:paraId="12B24AF9" w14:textId="4311BAEB">
      <w:pPr>
        <w:spacing w:before="120" w:after="120"/>
        <w:rPr>
          <w:rFonts w:cstheme="minorHAnsi"/>
          <w:b/>
          <w:sz w:val="20"/>
          <w:szCs w:val="20"/>
        </w:rPr>
      </w:pPr>
      <w:r>
        <w:rPr>
          <w:rFonts w:cstheme="minorHAnsi"/>
          <w:b/>
          <w:sz w:val="20"/>
          <w:szCs w:val="20"/>
        </w:rPr>
        <w:t>ПИБ:</w:t>
      </w:r>
      <w:r w:rsidRPr="00191039" w:rsidR="002A1737">
        <w:rPr>
          <w:rFonts w:cstheme="minorHAnsi"/>
          <w:sz w:val="20"/>
          <w:szCs w:val="20"/>
        </w:rPr>
        <w:t> </w:t>
      </w:r>
      <w:r w:rsidRPr="00601DBA" w:rsidR="00601DBA">
        <w:rPr>
          <w:b/>
          <w:bCs/>
          <w:lang w:val="hr-HR"/>
        </w:rPr>
        <w:t xml:space="preserve"> </w:t>
      </w:r>
      <w:bookmarkStart w:id="3" w:name="21"/>
      <w:bookmarkEnd w:id="3"/>
      <w:r w:rsidRPr="001F55F6" w:rsidR="00601DBA">
        <w:rPr>
          <w:rStyle w:val="DefaultParagraphFont"/>
          <w:rFonts w:ascii="Calibri" w:eastAsia="Calibri" w:hAnsi="Calibri" w:cs="Calibri"/>
          <w:b/>
          <w:i w:val="0"/>
          <w:caps w:val="0"/>
          <w:smallCaps w:val="0"/>
          <w:strike w:val="0"/>
          <w:color w:val="auto"/>
          <w:w w:val="100"/>
          <w:sz w:val="20"/>
          <w:szCs w:val="20"/>
          <w:highlight w:val="none"/>
        </w:rPr>
        <w:t>100440359</w:t>
      </w:r>
      <w:r w:rsidRPr="001F55F6" w:rsidR="00601DBA">
        <w:rPr>
          <w:rFonts w:cstheme="minorHAnsi"/>
          <w:b/>
          <w:sz w:val="20"/>
          <w:szCs w:val="20"/>
        </w:rPr>
        <w:t xml:space="preserve"> </w:t>
      </w:r>
    </w:p>
    <w:p w:rsidR="00601DBA" w:rsidP="001F55F6" w14:paraId="4E2CCAFC" w14:textId="036686A0">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4" w:name="22"/>
      <w:bookmarkEnd w:id="4"/>
      <w:r>
        <w:rPr>
          <w:rStyle w:val="DefaultParagraphFont"/>
          <w:rFonts w:ascii="Calibri" w:eastAsia="Calibri" w:hAnsi="Calibri" w:cs="Calibri"/>
          <w:b/>
          <w:i w:val="0"/>
          <w:caps w:val="0"/>
          <w:smallCaps w:val="0"/>
          <w:strike w:val="0"/>
          <w:noProof/>
          <w:color w:val="auto"/>
          <w:w w:val="100"/>
          <w:sz w:val="20"/>
          <w:szCs w:val="20"/>
          <w:highlight w:val="none"/>
        </w:rPr>
        <w:t>ЉУБИЧЕВО ББ</w:t>
      </w:r>
    </w:p>
    <w:p w:rsidR="001F55F6" w:rsidRPr="001F55F6" w:rsidP="001F55F6" w14:paraId="6BC266A2" w14:textId="56CEC18D">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5" w:name="23"/>
      <w:bookmarkEnd w:id="5"/>
      <w:r w:rsidRPr="001F55F6">
        <w:rPr>
          <w:rStyle w:val="DefaultParagraphFont"/>
          <w:rFonts w:ascii="Calibri" w:eastAsia="Calibri" w:hAnsi="Calibri" w:cs="Calibri"/>
          <w:b/>
          <w:i w:val="0"/>
          <w:caps w:val="0"/>
          <w:smallCaps w:val="0"/>
          <w:strike w:val="0"/>
          <w:color w:val="auto"/>
          <w:w w:val="100"/>
          <w:sz w:val="20"/>
          <w:szCs w:val="20"/>
          <w:highlight w:val="none"/>
        </w:rPr>
        <w:t>12000</w:t>
      </w:r>
      <w:r w:rsidRPr="001F55F6">
        <w:rPr>
          <w:rFonts w:cstheme="minorHAnsi"/>
          <w:b/>
          <w:sz w:val="20"/>
          <w:szCs w:val="20"/>
        </w:rPr>
        <w:t> </w:t>
      </w:r>
      <w:bookmarkStart w:id="6" w:name="24"/>
      <w:bookmarkEnd w:id="6"/>
      <w:r w:rsidRPr="001F55F6">
        <w:rPr>
          <w:rStyle w:val="DefaultParagraphFont"/>
          <w:rFonts w:ascii="Calibri" w:eastAsia="Calibri" w:hAnsi="Calibri" w:cs="Calibri"/>
          <w:b/>
          <w:i w:val="0"/>
          <w:caps w:val="0"/>
          <w:smallCaps w:val="0"/>
          <w:strike w:val="0"/>
          <w:color w:val="auto"/>
          <w:w w:val="100"/>
          <w:sz w:val="20"/>
          <w:szCs w:val="20"/>
          <w:highlight w:val="none"/>
        </w:rPr>
        <w:t>ПОЖАРЕВАЦ</w:t>
      </w:r>
    </w:p>
    <w:p w:rsidR="001F55F6" w:rsidRPr="001F55F6" w:rsidP="00A9707B" w14:paraId="75E40E96" w14:textId="233F6431">
      <w:pPr>
        <w:spacing w:before="120" w:after="440"/>
        <w:rPr>
          <w:rFonts w:cstheme="minorHAnsi"/>
          <w:b/>
          <w:sz w:val="20"/>
          <w:szCs w:val="20"/>
          <w:lang w:val="sr-Latn-BA" w:eastAsia="lv-LV"/>
        </w:rPr>
      </w:pPr>
      <w:bookmarkEnd w:id="1"/>
      <w:r w:rsidRPr="001F55F6">
        <w:rPr>
          <w:rFonts w:cstheme="minorHAnsi"/>
          <w:b/>
          <w:sz w:val="20"/>
          <w:szCs w:val="20"/>
          <w:lang w:val="sr-Latn-BA" w:eastAsia="lv-LV"/>
        </w:rPr>
        <w:t>Република Србија</w:t>
      </w:r>
    </w:p>
    <w:p w:rsidR="001F55F6" w:rsidRPr="001F55F6" w:rsidP="001F55F6" w14:paraId="49108E4C" w14:textId="5D1D1718">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7" w:name="9"/>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19.06.2023</w:t>
      </w:r>
    </w:p>
    <w:p w:rsidR="001F55F6" w:rsidRPr="001F55F6" w:rsidP="001F55F6" w14:paraId="1B2FD28D" w14:textId="400BEBE7">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8" w:name="8"/>
      <w:bookmarkEnd w:id="8"/>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372</w:t>
      </w:r>
    </w:p>
    <w:p w:rsidR="001F55F6" w:rsidRPr="00A9707B" w:rsidP="00A9707B" w14:paraId="53FD827A" w14:textId="77777777">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9" w:name="7"/>
      <w:bookmarkEnd w:id="9"/>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На основу члана 146. став 1. Закона о јавним набавкама („Службени гласник“, број 91/19), наручилац доноси,одлуку о додели уговора</w:t>
      </w:r>
    </w:p>
    <w:p w:rsidR="001F55F6" w:rsidRPr="001F55F6" w:rsidP="00A9707B" w14:paraId="2E4A0798" w14:textId="77777777">
      <w:pPr>
        <w:spacing w:before="440" w:after="440"/>
        <w:jc w:val="center"/>
        <w:rPr>
          <w:rFonts w:cstheme="minorHAnsi"/>
          <w:b/>
          <w:sz w:val="32"/>
          <w:szCs w:val="32"/>
          <w:lang w:val="sr-Latn-BA"/>
        </w:rPr>
      </w:pPr>
      <w:bookmarkStart w:id="10" w:name="_Hlk32839527"/>
      <w:r w:rsidRPr="001F55F6">
        <w:rPr>
          <w:rFonts w:cstheme="minorHAnsi"/>
          <w:b/>
          <w:sz w:val="32"/>
          <w:szCs w:val="32"/>
          <w:lang w:val="sr-Latn-BA"/>
        </w:rPr>
        <w:t>ОДЛУКА О ДОДЕЛИ УГОВОРА</w:t>
      </w:r>
      <w:bookmarkEnd w:id="10"/>
    </w:p>
    <w:p w:rsidR="001F55F6" w:rsidRPr="001F55F6" w:rsidP="001F55F6" w14:paraId="2D28022D" w14:textId="4014CAAC">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1" w:name="_Hlk116577629"/>
      <w:bookmarkStart w:id="12" w:name="25"/>
      <w:bookmarkEnd w:id="11"/>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ЈАВНО ПРЕДУЗЕЋЕ ЉУБИЧЕВО</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3" w:name="19"/>
      <w:bookmarkEnd w:id="13"/>
      <w:r w:rsidRPr="001F55F6">
        <w:rPr>
          <w:rStyle w:val="DefaultParagraphFont"/>
          <w:rFonts w:ascii="Calibri" w:eastAsia="Calibri" w:hAnsi="Calibri" w:cs="Calibri"/>
          <w:b/>
          <w:i w:val="0"/>
          <w:caps w:val="0"/>
          <w:smallCaps w:val="0"/>
          <w:strike w:val="0"/>
          <w:color w:val="auto"/>
          <w:w w:val="100"/>
          <w:sz w:val="20"/>
          <w:szCs w:val="20"/>
          <w:highlight w:val="none"/>
          <w:lang w:val="sr-Latn-BA"/>
        </w:rPr>
        <w:t>0008/2023</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4" w:name="18"/>
      <w:bookmarkEnd w:id="14"/>
      <w:r w:rsidRPr="001F55F6">
        <w:rPr>
          <w:rStyle w:val="DefaultParagraphFont"/>
          <w:rFonts w:ascii="Calibri" w:eastAsia="Calibri" w:hAnsi="Calibri" w:cs="Calibri"/>
          <w:b/>
          <w:i w:val="0"/>
          <w:caps w:val="0"/>
          <w:smallCaps w:val="0"/>
          <w:strike w:val="0"/>
          <w:color w:val="auto"/>
          <w:w w:val="100"/>
          <w:sz w:val="20"/>
          <w:szCs w:val="20"/>
          <w:highlight w:val="none"/>
          <w:lang w:val="sr-Latn-BA"/>
        </w:rPr>
        <w:t>Комбајнирање пшенице и овса са транспортом</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5" w:name="17"/>
      <w:bookmarkEnd w:id="15"/>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2023/С Ф02-0021258</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5F01C2">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6" w:name="A_ConType_1_1"/>
      <w:r w:rsidRPr="005F01C2">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5F01C2">
        <w:rPr>
          <w:rFonts w:asciiTheme="minorHAnsi" w:hAnsiTheme="minorHAnsi" w:cstheme="minorHAnsi"/>
          <w:sz w:val="20"/>
          <w:szCs w:val="20"/>
        </w:rPr>
        <w:fldChar w:fldCharType="end"/>
      </w:r>
      <w:bookmarkEnd w:id="16"/>
      <w:r w:rsidRPr="00191039">
        <w:rPr>
          <w:rFonts w:asciiTheme="minorHAnsi" w:hAnsiTheme="minorHAnsi" w:cstheme="minorHAnsi"/>
          <w:sz w:val="20"/>
          <w:szCs w:val="20"/>
        </w:rPr>
        <w:t> </w:t>
      </w:r>
      <w:r w:rsidRPr="00AC11B5">
        <w:rPr>
          <w:rFonts w:asciiTheme="minorHAnsi" w:hAnsiTheme="minorHAnsi" w:cstheme="minorHAnsi"/>
          <w:b w:val="0"/>
          <w:sz w:val="20"/>
          <w:szCs w:val="20"/>
          <w:lang w:val="sr-Latn-BA"/>
        </w:rPr>
        <w:t>Радови</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2_1"/>
            <w:enabled/>
            <w:calcOnExit w:val="0"/>
            <w:checkBox>
              <w:sizeAuto/>
              <w:default w:val="0"/>
              <w:checked w:val="0"/>
            </w:checkBox>
          </w:ffData>
        </w:fldChar>
      </w:r>
      <w:bookmarkStart w:id="17" w:name="A_ConType_2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7"/>
      <w:r w:rsidRPr="00AC11B5">
        <w:rPr>
          <w:rFonts w:asciiTheme="minorHAnsi" w:hAnsiTheme="minorHAnsi" w:cstheme="minorHAnsi"/>
          <w:sz w:val="20"/>
          <w:szCs w:val="20"/>
        </w:rPr>
        <w:t> </w:t>
      </w:r>
      <w:r w:rsidRPr="00AC11B5">
        <w:rPr>
          <w:rFonts w:asciiTheme="minorHAnsi" w:hAnsiTheme="minorHAnsi" w:cstheme="minorHAnsi"/>
          <w:b w:val="0"/>
          <w:sz w:val="20"/>
          <w:szCs w:val="20"/>
          <w:lang w:val="sr-Latn-BA"/>
        </w:rPr>
        <w:t>Добра</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3_1"/>
            <w:enabled/>
            <w:calcOnExit w:val="0"/>
            <w:checkBox>
              <w:sizeAuto/>
              <w:default w:val="0"/>
              <w:checked w:val="1"/>
            </w:checkBox>
          </w:ffData>
        </w:fldChar>
      </w:r>
      <w:bookmarkStart w:id="18" w:name="A_ConType_3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8"/>
      <w:r w:rsidRPr="00AC11B5">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P="00B84A8C" w14:paraId="3AFB026C" w14:textId="57BD64CF">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highlight w:val="none"/>
          <w:lang w:val="sr-Latn-BA"/>
        </w:rPr>
        <w:t>CPV</w:t>
      </w:r>
      <w:r w:rsidRPr="001F55F6">
        <w:rPr>
          <w:rFonts w:asciiTheme="minorHAnsi" w:hAnsiTheme="minorHAnsi" w:cstheme="minorHAnsi"/>
          <w:b w:val="0"/>
          <w:sz w:val="20"/>
          <w:szCs w:val="20"/>
          <w:lang w:val="sr-Latn-BA"/>
        </w:rPr>
        <w:t xml:space="preserve"> ознака:</w:t>
      </w:r>
      <w:r w:rsidR="003406EF">
        <w:rPr>
          <w:rFonts w:asciiTheme="minorHAnsi" w:hAnsiTheme="minorHAnsi" w:cstheme="minorHAnsi"/>
          <w:b w:val="0"/>
          <w:sz w:val="20"/>
          <w:szCs w:val="20"/>
          <w:lang w:val="sr-Latn-BA"/>
        </w:rPr>
        <w:tab/>
      </w:r>
      <w:bookmarkStart w:id="19" w:name="26"/>
      <w:bookmarkEnd w:id="19"/>
      <w:r w:rsidRPr="001F55F6">
        <w:rPr>
          <w:rStyle w:val="DefaultParagraphFont"/>
          <w:rFonts w:ascii="Calibri" w:eastAsia="Calibri" w:hAnsi="Calibri" w:cs="Calibri"/>
          <w:b/>
          <w:i w:val="0"/>
          <w:caps w:val="0"/>
          <w:smallCaps w:val="0"/>
          <w:strike w:val="0"/>
          <w:color w:val="auto"/>
          <w:w w:val="100"/>
          <w:sz w:val="20"/>
          <w:szCs w:val="20"/>
          <w:highlight w:val="none"/>
          <w:lang w:val="sr-Latn-BA"/>
        </w:rPr>
        <w:t>77100000</w:t>
      </w:r>
    </w:p>
    <w:p w:rsidR="001F55F6" w:rsidRPr="001F55F6" w:rsidP="00B84A8C" w14:paraId="5FF10A8D" w14:textId="1D4DAFE8">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bCs w:val="0"/>
          <w:sz w:val="20"/>
          <w:szCs w:val="20"/>
          <w:lang w:val="sr-Latn-BA"/>
        </w:rPr>
        <w:t>Назив предмета / партије:</w:t>
      </w:r>
      <w:r w:rsidR="003406EF">
        <w:rPr>
          <w:rFonts w:asciiTheme="minorHAnsi" w:hAnsiTheme="minorHAnsi" w:cstheme="minorHAnsi"/>
          <w:b w:val="0"/>
          <w:bCs w:val="0"/>
          <w:sz w:val="20"/>
          <w:szCs w:val="20"/>
          <w:lang w:val="sr-Latn-BA"/>
        </w:rPr>
        <w:tab/>
      </w:r>
      <w:bookmarkStart w:id="20" w:name="1"/>
      <w:bookmarkEnd w:id="20"/>
      <w:r w:rsidRPr="001F55F6">
        <w:rPr>
          <w:rStyle w:val="DefaultParagraphFont"/>
          <w:rFonts w:ascii="Calibri" w:eastAsia="Calibri" w:hAnsi="Calibri" w:cs="Calibri"/>
          <w:b/>
          <w:i w:val="0"/>
          <w:caps w:val="0"/>
          <w:smallCaps w:val="0"/>
          <w:strike w:val="0"/>
          <w:color w:val="auto"/>
          <w:w w:val="100"/>
          <w:sz w:val="20"/>
          <w:szCs w:val="20"/>
          <w:highlight w:val="none"/>
          <w:lang w:val="sr-Latn-BA"/>
        </w:rPr>
        <w:t>Комбајнирање пшенице и овса са транспортом</w:t>
      </w:r>
    </w:p>
    <w:p w:rsidR="001F55F6" w:rsidRPr="00B84A8C" w:rsidP="001F55F6" w14:paraId="443A5338" w14:textId="65C24883">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 вредност предмета / партије (без ПДВ-а):</w:t>
      </w:r>
      <w:r w:rsidR="00B84A8C">
        <w:rPr>
          <w:rFonts w:cstheme="minorHAnsi"/>
          <w:sz w:val="20"/>
          <w:szCs w:val="20"/>
        </w:rPr>
        <w:t> </w:t>
      </w:r>
      <w:bookmarkStart w:id="21" w:name="2"/>
      <w:bookmarkEnd w:id="21"/>
      <w:r w:rsidRPr="001F55F6" w:rsidR="00B84A8C">
        <w:rPr>
          <w:rStyle w:val="DefaultParagraphFont"/>
          <w:rFonts w:ascii="Calibri" w:eastAsia="Calibri" w:hAnsi="Calibri" w:cs="Calibri"/>
          <w:b/>
          <w:i w:val="0"/>
          <w:caps w:val="0"/>
          <w:smallCaps w:val="0"/>
          <w:strike w:val="0"/>
          <w:color w:val="auto"/>
          <w:w w:val="100"/>
          <w:sz w:val="20"/>
          <w:szCs w:val="20"/>
          <w:highlight w:val="none"/>
        </w:rPr>
        <w:t>1.800.000,00</w:t>
      </w:r>
      <w:r w:rsidRPr="001F55F6" w:rsidR="00B84A8C">
        <w:rPr>
          <w:rFonts w:cstheme="minorHAnsi"/>
          <w:b/>
          <w:sz w:val="20"/>
          <w:szCs w:val="20"/>
        </w:rPr>
        <w:t> </w:t>
      </w:r>
      <w:r w:rsidRPr="001F55F6">
        <w:rPr>
          <w:rFonts w:cstheme="minorHAnsi"/>
          <w:sz w:val="20"/>
          <w:szCs w:val="20"/>
          <w:lang w:val="sr-Latn-BA"/>
        </w:rPr>
        <w:t>Валута:</w:t>
      </w:r>
      <w:r w:rsidR="00B84A8C">
        <w:rPr>
          <w:rFonts w:cstheme="minorHAnsi"/>
          <w:sz w:val="20"/>
          <w:szCs w:val="20"/>
        </w:rPr>
        <w:t> </w:t>
      </w:r>
      <w:bookmarkStart w:id="22" w:name="3"/>
      <w:bookmarkEnd w:id="22"/>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1F55F6" w:rsidRPr="001F55F6" w:rsidP="002A1737" w14:paraId="295073E2" w14:textId="573469BB">
      <w:pPr>
        <w:tabs>
          <w:tab w:val="left" w:pos="1701"/>
        </w:tabs>
        <w:spacing w:before="120"/>
        <w:rPr>
          <w:rFonts w:cstheme="minorHAnsi"/>
          <w:sz w:val="20"/>
          <w:szCs w:val="20"/>
        </w:rPr>
      </w:pPr>
      <w:r w:rsidRPr="001F55F6">
        <w:rPr>
          <w:rFonts w:cstheme="minorHAnsi"/>
          <w:sz w:val="20"/>
          <w:szCs w:val="20"/>
        </w:rPr>
        <w:t>Уговор</w:t>
      </w:r>
      <w:r w:rsidRPr="001F55F6">
        <w:rPr>
          <w:rFonts w:cstheme="minorHAnsi"/>
          <w:sz w:val="20"/>
          <w:szCs w:val="20"/>
        </w:rPr>
        <w:t xml:space="preserve"> се </w:t>
      </w:r>
      <w:r w:rsidRPr="001F55F6">
        <w:rPr>
          <w:rFonts w:cstheme="minorHAnsi"/>
          <w:sz w:val="20"/>
          <w:szCs w:val="20"/>
        </w:rPr>
        <w:t>додељује</w:t>
      </w:r>
      <w:r w:rsidR="00B84A8C">
        <w:rPr>
          <w:rFonts w:cstheme="minorHAnsi"/>
          <w:sz w:val="20"/>
          <w:szCs w:val="20"/>
        </w:rPr>
        <w:t xml:space="preserve"> </w:t>
      </w:r>
      <w:bookmarkStart w:id="23" w:name="10"/>
      <w:bookmarkEnd w:id="23"/>
      <w:r w:rsidRPr="001F55F6">
        <w:rPr>
          <w:rStyle w:val="DefaultParagraphFont"/>
          <w:rFonts w:ascii="Calibri" w:eastAsia="Calibri" w:hAnsi="Calibri" w:cs="Calibri"/>
          <w:b/>
          <w:i w:val="0"/>
          <w:caps w:val="0"/>
          <w:smallCaps w:val="0"/>
          <w:strike w:val="0"/>
          <w:color w:val="auto"/>
          <w:w w:val="100"/>
          <w:sz w:val="20"/>
          <w:szCs w:val="20"/>
          <w:highlight w:val="none"/>
        </w:rPr>
        <w:t>привредном субјекту</w:t>
      </w:r>
      <w:r w:rsidRPr="001F55F6">
        <w:rPr>
          <w:rFonts w:cstheme="minorHAnsi"/>
          <w:sz w:val="20"/>
          <w:szCs w:val="20"/>
        </w:rPr>
        <w:t>:</w:t>
      </w:r>
    </w:p>
    <w:tbl>
      <w:tblPr>
        <w:tblW w:w="5000" w:type="pct"/>
        <w:tblLayout w:type="fixed"/>
        <w:tblCellMar>
          <w:left w:w="0" w:type="dxa"/>
          <w:right w:w="0" w:type="dxa"/>
        </w:tblCellMar>
        <w:tblLook w:val="04A0"/>
      </w:tblPr>
      <w:tblGrid>
        <w:gridCol w:w="10205"/>
      </w:tblGrid>
      <w:tr w14:paraId="24AC14DF" w14:textId="77777777" w:rsidTr="00B84A8C">
        <w:tblPrEx>
          <w:tblW w:w="5000" w:type="pct"/>
          <w:tblLayout w:type="fixed"/>
          <w:tblCellMar>
            <w:left w:w="0" w:type="dxa"/>
            <w:right w:w="0" w:type="dxa"/>
          </w:tblCellMar>
          <w:tblLook w:val="04A0"/>
        </w:tblPrEx>
        <w:trPr>
          <w:cantSplit/>
        </w:trPr>
        <w:tc>
          <w:tcPr>
            <w:tcW w:w="5000" w:type="pct"/>
            <w:hideMark/>
          </w:tcPr>
          <w:p w:rsidR="001F55F6" w:rsidRPr="00B84A8C" w:rsidP="002A1737" w14:paraId="098A9613" w14:textId="77777777">
            <w:pPr>
              <w:rPr>
                <w:rStyle w:val="DefaultParagraphFont"/>
                <w:rFonts w:ascii="Calibri" w:eastAsia="Calibri" w:hAnsi="Calibri" w:cs="Calibri"/>
                <w:b/>
                <w:bCs/>
                <w:i w:val="0"/>
                <w:caps w:val="0"/>
                <w:smallCaps w:val="0"/>
                <w:strike w:val="0"/>
                <w:color w:val="auto"/>
                <w:w w:val="100"/>
                <w:sz w:val="20"/>
                <w:szCs w:val="20"/>
                <w:highlight w:val="none"/>
              </w:rPr>
            </w:pPr>
            <w:bookmarkStart w:id="24" w:name="11"/>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ДАВИДОВ ДОО БАВАНИШТЕ</w:t>
            </w:r>
            <w:r w:rsidRPr="00B84A8C">
              <w:rPr>
                <w:rFonts w:cstheme="minorHAnsi"/>
                <w:b/>
                <w:bCs/>
                <w:sz w:val="20"/>
                <w:szCs w:val="20"/>
                <w:lang w:val="sr-Latn-BA"/>
              </w:rPr>
              <w:t xml:space="preserve">, </w:t>
            </w:r>
            <w:bookmarkStart w:id="25" w:name="12"/>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104028389</w:t>
            </w:r>
            <w:r w:rsidRPr="00B84A8C">
              <w:rPr>
                <w:rFonts w:cstheme="minorHAnsi"/>
                <w:b/>
                <w:bCs/>
                <w:sz w:val="20"/>
                <w:szCs w:val="20"/>
                <w:lang w:val="sr-Latn-BA"/>
              </w:rPr>
              <w:t xml:space="preserve">, </w:t>
            </w:r>
            <w:bookmarkStart w:id="26" w:name="13"/>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Пролетерска, 38</w:t>
            </w:r>
            <w:r w:rsidRPr="00B84A8C">
              <w:rPr>
                <w:rFonts w:cstheme="minorHAnsi"/>
                <w:b/>
                <w:bCs/>
                <w:sz w:val="20"/>
                <w:szCs w:val="20"/>
                <w:lang w:val="sr-Latn-BA"/>
              </w:rPr>
              <w:t xml:space="preserve">, </w:t>
            </w:r>
            <w:bookmarkStart w:id="27" w:name="14"/>
            <w:bookmarkEnd w:id="2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Баваниште</w:t>
            </w:r>
            <w:r w:rsidRPr="00B84A8C">
              <w:rPr>
                <w:rFonts w:cstheme="minorHAnsi"/>
                <w:b/>
                <w:bCs/>
                <w:sz w:val="20"/>
                <w:szCs w:val="20"/>
                <w:lang w:val="sr-Latn-BA"/>
              </w:rPr>
              <w:t xml:space="preserve">, </w:t>
            </w:r>
            <w:bookmarkStart w:id="28" w:name="15"/>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26222</w:t>
            </w:r>
            <w:r w:rsidRPr="00B84A8C">
              <w:rPr>
                <w:rFonts w:cstheme="minorHAnsi"/>
                <w:b/>
                <w:bCs/>
                <w:sz w:val="20"/>
                <w:szCs w:val="20"/>
                <w:lang w:val="sr-Latn-BA"/>
              </w:rPr>
              <w:t xml:space="preserve">, </w:t>
            </w:r>
            <w:bookmarkStart w:id="29" w:name="16"/>
            <w:bookmarkEnd w:id="29"/>
            <w:r w:rsidRPr="00B84A8C">
              <w:rPr>
                <w:rStyle w:val="DefaultParagraphFont"/>
                <w:rFonts w:ascii="Calibri" w:eastAsia="Calibri" w:hAnsi="Calibri" w:cs="Calibri"/>
                <w:b/>
                <w:bCs/>
                <w:i w:val="0"/>
                <w:caps w:val="0"/>
                <w:smallCaps w:val="0"/>
                <w:strike w:val="0"/>
                <w:color w:val="auto"/>
                <w:w w:val="100"/>
                <w:sz w:val="20"/>
                <w:szCs w:val="20"/>
                <w:highlight w:val="none"/>
              </w:rPr>
              <w:t>Србија</w:t>
            </w:r>
          </w:p>
        </w:tc>
      </w:tr>
    </w:tbl>
    <w:p w:rsidR="00A9707B" w:rsidRPr="00A9707B" w:rsidP="002A1737" w14:paraId="602D96C0" w14:textId="77777777">
      <w:pPr>
        <w:tabs>
          <w:tab w:val="left" w:pos="2438"/>
        </w:tabs>
        <w:spacing w:after="120"/>
        <w:rPr>
          <w:rFonts w:cstheme="minorHAnsi"/>
          <w:bCs/>
          <w:sz w:val="20"/>
          <w:szCs w:val="20"/>
        </w:rPr>
      </w:pPr>
    </w:p>
    <w:p w:rsidR="001F55F6" w:rsidRPr="00B84A8C" w:rsidP="00B84A8C" w14:paraId="167338BB" w14:textId="2512E024">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bCs/>
          <w:sz w:val="20"/>
          <w:szCs w:val="20"/>
        </w:rPr>
        <w:t>Вредност</w:t>
      </w:r>
      <w:r w:rsidRPr="001F55F6">
        <w:rPr>
          <w:rFonts w:cstheme="minorHAnsi"/>
          <w:bCs/>
          <w:sz w:val="20"/>
          <w:szCs w:val="20"/>
        </w:rPr>
        <w:t xml:space="preserve"> </w:t>
      </w:r>
      <w:r w:rsidRPr="001F55F6">
        <w:rPr>
          <w:rFonts w:cstheme="minorHAnsi"/>
          <w:bCs/>
          <w:sz w:val="20"/>
          <w:szCs w:val="20"/>
        </w:rPr>
        <w:t>уговора</w:t>
      </w:r>
      <w:r w:rsidRPr="001F55F6">
        <w:rPr>
          <w:rFonts w:cstheme="minorHAnsi"/>
          <w:bCs/>
          <w:sz w:val="20"/>
          <w:szCs w:val="20"/>
        </w:rPr>
        <w:t xml:space="preserve"> (без ПДВ):</w:t>
      </w:r>
      <w:r w:rsidR="00B84A8C">
        <w:rPr>
          <w:rFonts w:cstheme="minorHAnsi"/>
          <w:bCs/>
          <w:sz w:val="20"/>
          <w:szCs w:val="20"/>
        </w:rPr>
        <w:tab/>
      </w:r>
      <w:bookmarkStart w:id="30" w:name="4"/>
      <w:bookmarkEnd w:id="3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1.639.000,00</w:t>
      </w:r>
    </w:p>
    <w:p w:rsidR="001F55F6" w:rsidRPr="00B84A8C" w:rsidP="00B84A8C" w14:paraId="5D5413F5" w14:textId="2CCC13D0">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bCs/>
          <w:sz w:val="20"/>
          <w:szCs w:val="20"/>
        </w:rPr>
        <w:t>Вредност</w:t>
      </w:r>
      <w:r w:rsidRPr="001F55F6">
        <w:rPr>
          <w:rFonts w:cstheme="minorHAnsi"/>
          <w:bCs/>
          <w:sz w:val="20"/>
          <w:szCs w:val="20"/>
        </w:rPr>
        <w:t xml:space="preserve"> </w:t>
      </w:r>
      <w:r w:rsidRPr="001F55F6">
        <w:rPr>
          <w:rFonts w:cstheme="minorHAnsi"/>
          <w:bCs/>
          <w:sz w:val="20"/>
          <w:szCs w:val="20"/>
        </w:rPr>
        <w:t>уговора</w:t>
      </w:r>
      <w:r w:rsidRPr="001F55F6">
        <w:rPr>
          <w:rFonts w:cstheme="minorHAnsi"/>
          <w:bCs/>
          <w:sz w:val="20"/>
          <w:szCs w:val="20"/>
        </w:rPr>
        <w:t xml:space="preserve"> (</w:t>
      </w:r>
      <w:r w:rsidRPr="001F55F6">
        <w:rPr>
          <w:rFonts w:cstheme="minorHAnsi"/>
          <w:bCs/>
          <w:sz w:val="20"/>
          <w:szCs w:val="20"/>
        </w:rPr>
        <w:t>са</w:t>
      </w:r>
      <w:r w:rsidRPr="001F55F6">
        <w:rPr>
          <w:rFonts w:cstheme="minorHAnsi"/>
          <w:bCs/>
          <w:sz w:val="20"/>
          <w:szCs w:val="20"/>
        </w:rPr>
        <w:t xml:space="preserve"> ПДВ):</w:t>
      </w:r>
      <w:r w:rsidR="00B84A8C">
        <w:rPr>
          <w:rFonts w:cstheme="minorHAnsi"/>
          <w:bCs/>
          <w:sz w:val="20"/>
          <w:szCs w:val="20"/>
        </w:rPr>
        <w:tab/>
      </w:r>
      <w:bookmarkStart w:id="31" w:name="5"/>
      <w:bookmarkEnd w:id="31"/>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1.966.800,00</w:t>
      </w:r>
    </w:p>
    <w:p w:rsidR="001F55F6" w:rsidRPr="00B84A8C" w:rsidP="00B84A8C" w14:paraId="7D8E766A" w14:textId="69B2075D">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rPr>
        <w:t>Валута:</w:t>
      </w:r>
      <w:r w:rsidR="00B84A8C">
        <w:rPr>
          <w:rFonts w:cstheme="minorHAnsi"/>
          <w:sz w:val="20"/>
          <w:szCs w:val="20"/>
        </w:rPr>
        <w:t> </w:t>
      </w:r>
      <w:bookmarkStart w:id="32" w:name="6"/>
      <w:bookmarkEnd w:id="3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РСД</w:t>
      </w:r>
    </w:p>
    <w:p w:rsidR="00A9707B" w:rsidRPr="00A9707B" w:rsidP="001F55F6" w14:paraId="3C53BC4E" w14:textId="77777777">
      <w:pPr>
        <w:spacing w:before="120" w:after="120"/>
        <w:rPr>
          <w:rFonts w:cstheme="minorHAnsi"/>
          <w:bCs/>
          <w:sz w:val="20"/>
          <w:szCs w:val="20"/>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bookmarkEnd w:id="0"/>
    </w:p>
    <w:tbl>
      <w:tblPr>
        <w:tblStyle w:val="TableNormal"/>
        <w:tblCellMar>
          <w:left w:w="0" w:type="dxa"/>
          <w:right w:w="0" w:type="dxa"/>
        </w:tblCellMar>
        <w:tblLook w:val="0000"/>
      </w:tblPr>
      <w:tblGrid>
        <w:gridCol w:w="15397"/>
        <w:gridCol w:w="13"/>
        <w:gridCol w:w="179"/>
      </w:tblGrid>
      <w:tr>
        <w:tblPrEx>
          <w:tblCellMar>
            <w:left w:w="0" w:type="dxa"/>
            <w:right w:w="0" w:type="dxa"/>
          </w:tblCellMar>
          <w:tblLook w:val="0000"/>
        </w:tblPrEx>
        <w:trPr>
          <w:trHeight w:val="453"/>
        </w:trPr>
        <w:tc>
          <w:tcPr>
            <w:tcW w:w="15589" w:type="dxa"/>
            <w:gridSpan w:val="3"/>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ОБРАЗЛОЖЕЊЕ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поступку</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Комбајнирање пшенице и овса са транспортом</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0008/2023</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Отворени поступак</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331, 30.05.2023</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1.800.000,00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77100000-Услуге у области пољопривреде</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Комбајнирање пшенице и овса са транспортом</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НЕ</w:t>
                  </w:r>
                </w:p>
              </w:tc>
            </w:tr>
            <w:tr>
              <w:tblPrEx>
                <w:tblInd w:w="39" w:type="dxa"/>
                <w:tblCellMar>
                  <w:left w:w="0" w:type="dxa"/>
                  <w:right w:w="0" w:type="dxa"/>
                </w:tblCellMar>
                <w:tblLook w:val="0000"/>
              </w:tblPrEx>
              <w:trPr>
                <w:trHeight w:val="60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Образложење зашто предмет није 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2023/С Ф02-0021258</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Јавни позив</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31.05.2023</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09.06.2023 09:00:00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15410"/>
            </w:tblGrid>
            <w:tr>
              <w:tblPrEx>
                <w:tblInd w:w="39" w:type="dxa"/>
                <w:tblCellMar>
                  <w:left w:w="0" w:type="dxa"/>
                  <w:right w:w="0" w:type="dxa"/>
                </w:tblCellMar>
                <w:tblLook w:val="0000"/>
              </w:tblPrEx>
              <w:trPr>
                <w:trHeight w:val="432"/>
              </w:trPr>
              <w:tc>
                <w:tcPr>
                  <w:tcW w:w="15410"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Чланови комисије за јавну набавку</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Име и презиме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Јелена Дедијер – дипломирани економиста, члан комисије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 xml:space="preserve">Милан Савић – дипл.инж.пољ. члан комисије </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 xml:space="preserve">Драгољуб Ћирковић, екон. техн. пољ. струке,  члан комисије </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tblPrEx>
                <w:tblInd w:w="39" w:type="dxa"/>
                <w:tblCellMar>
                  <w:left w:w="0" w:type="dxa"/>
                  <w:right w:w="0" w:type="dxa"/>
                </w:tblCellMar>
                <w:tblLook w:val="0000"/>
              </w:tblPrEx>
              <w:trPr>
                <w:trHeight w:val="23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68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Комбајнирање пшенице и овса са транспортом</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70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Начин плаћања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Гарантни период</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пружања услуга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09.06.2023 09:05:00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09.06.2023 09:05:05</w:t>
                  </w:r>
                </w:p>
              </w:tc>
            </w:tr>
            <w:tr>
              <w:tblPrEx>
                <w:tblInd w:w="39" w:type="dxa"/>
                <w:tblCellMar>
                  <w:left w:w="0" w:type="dxa"/>
                  <w:right w:w="0" w:type="dxa"/>
                </w:tblCellMar>
                <w:tblLook w:val="0000"/>
              </w:tblPrEx>
              <w:trPr>
                <w:trHeight w:val="1744"/>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ДАВИДОВ ДОО БАВАНИШТЕ, Пролетерска, 38, 26222, Баваниште,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0806/2023</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8.6.2023. 15:19:39</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ind w:left="99"/>
                                <w:rPr>
                                  <w:rFonts w:ascii="Times New Roman" w:eastAsia="Times New Roman" w:hAnsi="Times New Roman"/>
                                  <w:sz w:val="20"/>
                                  <w:szCs w:val="20"/>
                                </w:rPr>
                              </w:pPr>
                              <w:r>
                                <w:rPr>
                                  <w:rFonts w:ascii="Arial" w:eastAsia="Arial" w:hAnsi="Arial"/>
                                  <w:i/>
                                  <w:color w:val="000000"/>
                                  <w:szCs w:val="20"/>
                                </w:rPr>
                                <w:t>Приспели су делови понуде / пријаве који нису поднети путем Портала:</w:t>
                              </w:r>
                            </w:p>
                          </w:tc>
                          <w:tc>
                            <w:tcPr>
                              <w:tcW w:w="8747" w:type="dxa"/>
                              <w:gridSpan w:val="4"/>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СР ЗА ПРОИЗВОДЊУ И ПЛАСМАН ЖИВИНЕ И ЈАЈА-ТРГОВИНА ЕВРО-КОКА ЗОРАН СТОЈАДИНОВИЋ ПР, МАЛА КРСНА, Моравска, бб, 11313, Мала Крсна,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05/2023</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9.6.2023. 08:50:37</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tblPrEx>
                <w:tblInd w:w="39" w:type="dxa"/>
                <w:tblCellMar>
                  <w:left w:w="0" w:type="dxa"/>
                  <w:right w:w="0" w:type="dxa"/>
                </w:tblCellMar>
                <w:tblLook w:val="0000"/>
              </w:tblPrEx>
              <w:trPr>
                <w:trHeight w:val="136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1712"/>
                    <w:gridCol w:w="3679"/>
                  </w:tblGrid>
                  <w:tr>
                    <w:tblPrEx>
                      <w:tblCellMar>
                        <w:left w:w="0" w:type="dxa"/>
                        <w:right w:w="0" w:type="dxa"/>
                      </w:tblCellMar>
                      <w:tblLook w:val="0000"/>
                    </w:tblPrEx>
                    <w:tc>
                      <w:tcPr>
                        <w:tcW w:w="11712"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5665" w:type="dxa"/>
                              <w:gridSpan w:val="5"/>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Гарантни период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Начин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пружања услуга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ДАВИДОВ ДОО БАВАНИШТЕ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1639000.00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1966800.00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у року од 45 дана од дана испостављања коначног обрачуна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СР ЗА ПРОИЗВОДЊУ И ПЛАСМАН ЖИВИНЕ И ЈАЈА-ТРГОВИНА ЕВРО-КОКА ЗОРАН СТОЈАДИНОВИЋ ПР, МАЛА КРСНА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1283443.70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1540132.44</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 дана од дана испостављања коначног рачуна на текући рачун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90</w:t>
                              </w:r>
                            </w:p>
                          </w:tc>
                        </w:tr>
                      </w:tbl>
                      <w:p>
                        <w:pPr>
                          <w:spacing w:before="0" w:after="0"/>
                          <w:rPr>
                            <w:rFonts w:ascii="Times New Roman" w:eastAsia="Times New Roman" w:hAnsi="Times New Roman"/>
                            <w:sz w:val="20"/>
                            <w:szCs w:val="20"/>
                          </w:rPr>
                        </w:pPr>
                      </w:p>
                    </w:tc>
                    <w:tc>
                      <w:tcPr>
                        <w:tcW w:w="36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tblPrEx>
                <w:tblInd w:w="39" w:type="dxa"/>
                <w:tblCellMar>
                  <w:left w:w="0" w:type="dxa"/>
                  <w:right w:w="0" w:type="dxa"/>
                </w:tblCellMar>
                <w:tblLook w:val="0000"/>
              </w:tblPrEx>
              <w:trPr>
                <w:trHeight w:val="136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1712"/>
                    <w:gridCol w:w="3685"/>
                  </w:tblGrid>
                  <w:tr>
                    <w:tblPrEx>
                      <w:tblCellMar>
                        <w:left w:w="0" w:type="dxa"/>
                        <w:right w:w="0" w:type="dxa"/>
                      </w:tblCellMar>
                      <w:tblLook w:val="0000"/>
                    </w:tblPrEx>
                    <w:tc>
                      <w:tcPr>
                        <w:tcW w:w="11712"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5665" w:type="dxa"/>
                              <w:gridSpan w:val="5"/>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Гарантни период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Начин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пружања услуга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ДАВИДОВ ДОО БАВАНИШТЕ</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1639000.00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1966800.00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у року од 45 дана од дана испостављања коначног обрачуна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СР ЗА ПРОИЗВОДЊУ И ПЛАСМАН ЖИВИНЕ И ЈАЈА-ТРГОВИНА ЕВРО-КОКА ЗОРАН СТОЈАДИНОВИЋ ПР, МАЛА КРСНА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1283443.70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1540132.44</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 дана од дана испостављања коначног рачуна на текући рачун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90</w:t>
                              </w:r>
                            </w:p>
                          </w:tc>
                        </w:tr>
                      </w:tbl>
                      <w:p>
                        <w:pPr>
                          <w:spacing w:before="0" w:after="0"/>
                          <w:rPr>
                            <w:rFonts w:ascii="Times New Roman" w:eastAsia="Times New Roman" w:hAnsi="Times New Roman"/>
                            <w:sz w:val="20"/>
                            <w:szCs w:val="20"/>
                          </w:rPr>
                        </w:pPr>
                      </w:p>
                    </w:tc>
                    <w:tc>
                      <w:tcPr>
                        <w:tcW w:w="3685"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tblPrEx>
                <w:tblInd w:w="39" w:type="dxa"/>
                <w:tblCellMar>
                  <w:left w:w="0" w:type="dxa"/>
                  <w:right w:w="0" w:type="dxa"/>
                </w:tblCellMar>
                <w:tblLook w:val="0000"/>
              </w:tblPrEx>
              <w:trPr>
                <w:trHeight w:val="3061"/>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411"/>
                  </w:tblGrid>
                  <w:tr>
                    <w:tblPrEx>
                      <w:tblCellMar>
                        <w:left w:w="0" w:type="dxa"/>
                        <w:right w:w="0" w:type="dxa"/>
                      </w:tblCellMar>
                      <w:tblLook w:val="0000"/>
                    </w:tblPrEx>
                    <w:tc>
                      <w:tcPr>
                        <w:tcW w:w="15411" w:type="dxa"/>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ДАВИДОВ ДОО БАВАНИШТЕ</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1.639.000,00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1.966.800,00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Напомена уз преглед понуде:</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 ,,Давидов“ доо Баваниште, пиб 104028389, мат.бр. 20068884, Пролетерска 38, 26222 Баваниште доставио је понуду 0806/2023 од 08.06.2023. године, пристигла дана 08.06.2023 у 15:19:39 часова, поднео је понуду следећих комерцијалних услова:</w:t>
                                <w:br/>
                                <w:t>Начин плаћања 45,00 дана, Гарантни период 60,00 дана, Рок пружања услуга 12,00 дан</w:t>
                                <w:br/>
                                <w:t>Дана 15.06.2023. године, путем портала јавних набавки, комисија за јавне набавке упутила је захтев за достављање доказа.</w:t>
                                <w:br/>
                                <w:t>Понуђач ,,Давидов“ доо Баваниште доставио је захтеване и уредне доказе дана 19.09.2023.  године</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СР ЗА ПРОИЗВОДЊУ И ПЛАСМАН ЖИВИНЕ И ЈАЈА-ТРГОВИНА ЕВРО-КОКА ЗОРАН СТОЈАДИНОВИЋ ПР, МАЛА КРСНА</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1.283.443,70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1.540.132,44</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Напомена уз преглед понуде:</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 xml:space="preserve">У поступку је одбијена понуда понуђача СР за производњу и пласман живине и јаја-трговина евро-кока Зоран Стојадиновић ПР, Мала Крсна, пиб 103613971, мат.бр. 56691421, Моравска бб, 11313 Мала Крсна, пристигла дана 09.06.2023 у 08:50:37 часова. Комисија за јавне набавке, путем портала јавних набавки, од понуђача захтевала је доставу доказа дана 11.06.2023. године, до остављеног рока 16.06.2023. године, понуђач није доставио доказе, понуда се одбија као неприхватљива. </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 xml:space="preserve">У поступку је одбијена понуда понуђача СР за производњу и пласман живине и јаја-трговина евро-кока Зоран Стојадиновић ПР, Мала Крсна, пиб 103613971, мат.бр. 56691421, Моравска бб, 11313 Мала Крсна, пристигла дана 09.06.2023 у 08:50:37 часова. Комисија за јавне набавке, путем портала јавних набавки, од понуђача захтевала је доставу доказа дана 11.06.2023. године, до остављеног рока 16.06.2023. године, понуђач није доставио доказе, понуда се одбија као неприхватљива. </w:t>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нису испуњени критеријуми за избор привредног субјекта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 није доставио тражене доказе о испуњености критеријума за квалитативни избор привредног субјекта у остављеном року</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3115"/>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У складу са чланом 50. Закона о јавним набавкама</w:t>
                              </w: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ДАВИДОВ ДОО БАВАНИШТЕ</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1.639.000,00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Комисија за јавну набавку констатује да је најповољнија понуда понуђача ,,Давидов“ доо Баваниште, пиб 104028389, мат.бр. 20068884, Пролетерска 38, 26222 Баваниште који је доставио понуду број 0806/2023 од 08.06.2023. године, пристигла дана 08.06.2023 у 15:19:39 часова, те предлаже наручиоцу да њему додели уговор. </w:t>
                                <w:br/>
                                <w:t xml:space="preserve">Понуђач ,,Давидов“ доо Баваниште, доставио је доказе из изјаве о квалитативном избору привредног субјекта. </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P="008C5725" w14:paraId="08E7E656" w14:textId="7CE6A5F4">
      <w:bookmarkStart w:id="33" w:name="_Hlk32839505_0"/>
      <w:bookmarkStart w:id="34" w:name="1_0"/>
      <w:bookmarkEnd w:id="34"/>
      <w:r>
        <w:rPr>
          <w:rFonts w:ascii="Calibri" w:eastAsia="Calibri" w:hAnsi="Calibri" w:cs="Calibri"/>
          <w:w w:val="100"/>
        </w:rPr>
        <w:t xml:space="preserve">Комисија за јавну набавку констатује да је најповољнија понуда понуђача ,,Давидов“ доо Баваниште, пиб 104028389, мат.бр. 20068884, Пролетерска 38, 26222 Баваниште који је доставио понуду број 0806/2023 од 08.06.2023. године, пристигла дана 08.06.2023 у 15:19:39 часова, те предлаже наручиоцу да њему додели уговор. </w:t>
      </w:r>
    </w:p>
    <w:p w:rsidP="008C5725">
      <w:pPr>
        <w:rPr>
          <w:rFonts w:ascii="Calibri" w:eastAsia="Calibri" w:hAnsi="Calibri" w:cs="Calibri"/>
          <w:w w:val="100"/>
        </w:rPr>
      </w:pPr>
      <w:r>
        <w:rPr>
          <w:rFonts w:ascii="Calibri" w:eastAsia="Calibri" w:hAnsi="Calibri" w:cs="Calibri"/>
          <w:w w:val="100"/>
        </w:rPr>
        <w:t xml:space="preserve">Понуђач ,,Давидов“ доо Баваниште, доставио је доказе из изјаве о квалитативном избору привредног субјекта. </w:t>
      </w:r>
    </w:p>
    <w:p w:rsidR="001F55F6" w:rsidRPr="00F61EC9" w:rsidP="008C5725" w14:paraId="2AC8E0F5" w14:textId="14B53E2D">
      <w:pPr>
        <w:spacing w:before="120" w:after="120"/>
        <w:rPr>
          <w:rFonts w:eastAsia="Times New Roman" w:cstheme="minorHAnsi"/>
          <w:b/>
          <w:noProof/>
          <w:sz w:val="24"/>
          <w:szCs w:val="24"/>
          <w:lang w:val="sr-Latn-BA" w:eastAsia="lv-LV"/>
        </w:rPr>
      </w:pPr>
      <w:r w:rsidRPr="00F61EC9">
        <w:rPr>
          <w:rFonts w:eastAsia="Times New Roman" w:cstheme="minorHAnsi"/>
          <w:b/>
          <w:noProof/>
          <w:sz w:val="24"/>
          <w:szCs w:val="24"/>
          <w:lang w:val="sr-Latn-BA" w:eastAsia="lv-LV"/>
        </w:rPr>
        <w:t>Упутство о правом средству:</w:t>
      </w:r>
    </w:p>
    <w:p w:rsidR="001F55F6" w:rsidRPr="001F55F6" w:rsidP="008C5725" w14:paraId="57D8177E" w14:textId="3101E2A4">
      <w:pPr>
        <w:spacing w:before="120" w:after="120"/>
        <w:rPr>
          <w:rFonts w:ascii="Calibri" w:eastAsia="Calibri" w:hAnsi="Calibri" w:cs="Calibri"/>
          <w:w w:val="100"/>
          <w:sz w:val="20"/>
          <w:szCs w:val="20"/>
          <w:lang w:val="sr-Latn-BA"/>
        </w:rPr>
      </w:pPr>
      <w:bookmarkEnd w:id="33"/>
      <w:bookmarkStart w:id="35" w:name="2_0"/>
      <w:bookmarkEnd w:id="35"/>
      <w:r w:rsidRPr="001F55F6">
        <w:rPr>
          <w:rFonts w:ascii="Calibri" w:eastAsia="Calibri" w:hAnsi="Calibri" w:cs="Calibri"/>
          <w:w w:val="100"/>
          <w:sz w:val="20"/>
          <w:szCs w:val="20"/>
          <w:lang w:val="sr-Latn-BA"/>
        </w:rPr>
        <w:t>Против ове одлуке,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 у складу са одредбама Закона о јавним набавкама („Службени гласник“, број 91/19)</w:t>
      </w:r>
    </w:p>
    <w:sectPr w:rsidSect="000A667E">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07670DCD">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-27635</wp:posOffset>
              </wp:positionV>
              <wp:extent cx="6478575" cy="0"/>
              <wp:effectExtent l="0" t="0" r="0" b="0"/>
              <wp:wrapTopAndBottom/>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id="Straight Connector 2" o:spid="_x0000_s2049" style="mso-width-percent:0;mso-width-relative:margin;mso-wrap-distance-bottom:0;mso-wrap-distance-left:9pt;mso-wrap-distance-right:9pt;mso-wrap-distance-top:0;mso-wrap-style:square;position:absolute;visibility:visible;z-index:251659264" from="0,-2.2pt" to="510.1pt,-2.2pt" strokecolor="black" strokeweight="0.5pt">
              <v:stroke joinstyle="miter"/>
              <w10:wrap type="topAndBottom"/>
            </v:line>
          </w:pict>
        </mc:Fallback>
      </mc:AlternateContent>
    </w:r>
    <w:r w:rsidRPr="001F55F6" w:rsidR="001F55F6">
      <w:rPr>
        <w:caps/>
        <w:noProof/>
        <w:sz w:val="12"/>
        <w:szCs w:val="12"/>
        <w:lang w:val="hr-HR"/>
      </w:rPr>
      <w:t>ОДЛУКА О ДОДЕЛИ УГОВОРА</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ПАГЕ  \* Арабиц  \* МЕРГЕФОРМАТ </w:instrText>
    </w:r>
    <w:r w:rsidRPr="00FE399E">
      <w:rPr>
        <w:caps/>
        <w:szCs w:val="18"/>
        <w:lang w:val="hr-HR"/>
      </w:rPr>
      <w:fldChar w:fldCharType="separate"/>
    </w:r>
    <w:r w:rsidR="001F27FD">
      <w:rPr>
        <w:caps/>
        <w:noProof/>
        <w:szCs w:val="18"/>
        <w:lang w:val="hr-HR"/>
      </w:rPr>
      <w:t>1</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24B57"/>
    <w:rsid w:val="000377CB"/>
    <w:rsid w:val="00037CFF"/>
    <w:rsid w:val="00064642"/>
    <w:rsid w:val="00087A93"/>
    <w:rsid w:val="00092830"/>
    <w:rsid w:val="000A667E"/>
    <w:rsid w:val="000F6975"/>
    <w:rsid w:val="00165E99"/>
    <w:rsid w:val="00191039"/>
    <w:rsid w:val="001B4006"/>
    <w:rsid w:val="001F27FD"/>
    <w:rsid w:val="001F55F6"/>
    <w:rsid w:val="002A1737"/>
    <w:rsid w:val="002B375A"/>
    <w:rsid w:val="002B5412"/>
    <w:rsid w:val="002C5886"/>
    <w:rsid w:val="002E6AB7"/>
    <w:rsid w:val="003406EF"/>
    <w:rsid w:val="00342432"/>
    <w:rsid w:val="003753D5"/>
    <w:rsid w:val="00390B66"/>
    <w:rsid w:val="003F4A2A"/>
    <w:rsid w:val="00430FB5"/>
    <w:rsid w:val="00471857"/>
    <w:rsid w:val="004C29F7"/>
    <w:rsid w:val="004D3A78"/>
    <w:rsid w:val="005349E8"/>
    <w:rsid w:val="00544D4B"/>
    <w:rsid w:val="0059265A"/>
    <w:rsid w:val="005B6EAC"/>
    <w:rsid w:val="005F01C2"/>
    <w:rsid w:val="00601DBA"/>
    <w:rsid w:val="00612616"/>
    <w:rsid w:val="006335EC"/>
    <w:rsid w:val="00666AE4"/>
    <w:rsid w:val="006A4384"/>
    <w:rsid w:val="006C28AA"/>
    <w:rsid w:val="006C6D30"/>
    <w:rsid w:val="00723884"/>
    <w:rsid w:val="007500EB"/>
    <w:rsid w:val="007B33EC"/>
    <w:rsid w:val="008C5725"/>
    <w:rsid w:val="00910CBD"/>
    <w:rsid w:val="00934E20"/>
    <w:rsid w:val="00943D6F"/>
    <w:rsid w:val="00A338C8"/>
    <w:rsid w:val="00A9707B"/>
    <w:rsid w:val="00AA44B3"/>
    <w:rsid w:val="00AA7988"/>
    <w:rsid w:val="00AC11B5"/>
    <w:rsid w:val="00AE028A"/>
    <w:rsid w:val="00B07D76"/>
    <w:rsid w:val="00B12B6B"/>
    <w:rsid w:val="00B36DFD"/>
    <w:rsid w:val="00B84A8C"/>
    <w:rsid w:val="00BE147A"/>
    <w:rsid w:val="00C3138D"/>
    <w:rsid w:val="00C4780E"/>
    <w:rsid w:val="00CB2A20"/>
    <w:rsid w:val="00CB35CB"/>
    <w:rsid w:val="00D1225B"/>
    <w:rsid w:val="00D1691F"/>
    <w:rsid w:val="00D25CF6"/>
    <w:rsid w:val="00D4767B"/>
    <w:rsid w:val="00DE52D6"/>
    <w:rsid w:val="00DF4791"/>
    <w:rsid w:val="00E22A9B"/>
    <w:rsid w:val="00EA7586"/>
    <w:rsid w:val="00F24FBF"/>
    <w:rsid w:val="00F61EC9"/>
    <w:rsid w:val="00F9120D"/>
    <w:rsid w:val="00FE3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rPr>
      <w:w w:val="85"/>
    </w:r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OBR_OdlukaODodeli</Template>
  <TotalTime>79</TotalTime>
  <Pages>1</Pages>
  <Words>141</Words>
  <Characters>810</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16</cp:revision>
  <dcterms:created xsi:type="dcterms:W3CDTF">2020-02-17T13:03:00Z</dcterms:created>
  <dcterms:modified xsi:type="dcterms:W3CDTF">2022-10-13T20:09:00Z</dcterms:modified>
</cp:coreProperties>
</file>