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3A109E" w:rsidRPr="00601DBA" w:rsidP="003A109E" w14:paraId="40D40AB9"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0" w:name="_Hlk32839505"/>
      <w:bookmarkStart w:id="1" w:name="_Hlk116577677"/>
      <w:bookmarkStart w:id="2" w:name="19"/>
      <w:bookmarkEnd w:id="2"/>
      <w:r w:rsidRPr="00601DBA">
        <w:rPr>
          <w:rStyle w:val="DefaultParagraphFont"/>
          <w:rFonts w:ascii="Calibri" w:eastAsia="Calibri" w:hAnsi="Calibri" w:cs="Calibri"/>
          <w:b/>
          <w:i w:val="0"/>
          <w:caps w:val="0"/>
          <w:smallCaps w:val="0"/>
          <w:strike w:val="0"/>
          <w:noProof/>
          <w:color w:val="auto"/>
          <w:w w:val="100"/>
          <w:sz w:val="20"/>
          <w:szCs w:val="20"/>
          <w:highlight w:val="none"/>
        </w:rPr>
        <w:t>ЈАВНО ПРЕДУЗЕЋЕ ЉУБИЧЕВО</w:t>
      </w:r>
    </w:p>
    <w:p w:rsidR="003A109E" w:rsidRPr="001F55F6" w:rsidP="003A109E" w14:paraId="21AC2B28" w14:textId="77777777">
      <w:pPr>
        <w:spacing w:before="120" w:after="120"/>
        <w:rPr>
          <w:rFonts w:cstheme="minorHAnsi"/>
          <w:b/>
          <w:sz w:val="20"/>
          <w:szCs w:val="20"/>
        </w:rPr>
      </w:pPr>
      <w:r>
        <w:rPr>
          <w:rFonts w:cstheme="minorHAnsi"/>
          <w:b/>
          <w:sz w:val="20"/>
          <w:szCs w:val="20"/>
        </w:rPr>
        <w:t>ПИБ:</w:t>
      </w:r>
      <w:r w:rsidRPr="00191039">
        <w:rPr>
          <w:rFonts w:cstheme="minorHAnsi"/>
          <w:sz w:val="20"/>
          <w:szCs w:val="20"/>
        </w:rPr>
        <w:t> </w:t>
      </w:r>
      <w:r w:rsidRPr="00601DBA">
        <w:rPr>
          <w:b/>
          <w:bCs/>
          <w:lang w:val="hr-HR"/>
        </w:rPr>
        <w:t xml:space="preserve"> </w:t>
      </w:r>
      <w:bookmarkStart w:id="3" w:name="20"/>
      <w:bookmarkEnd w:id="3"/>
      <w:r w:rsidRPr="001F55F6">
        <w:rPr>
          <w:rStyle w:val="DefaultParagraphFont"/>
          <w:rFonts w:ascii="Calibri" w:eastAsia="Calibri" w:hAnsi="Calibri" w:cs="Calibri"/>
          <w:b/>
          <w:i w:val="0"/>
          <w:caps w:val="0"/>
          <w:smallCaps w:val="0"/>
          <w:strike w:val="0"/>
          <w:color w:val="auto"/>
          <w:w w:val="100"/>
          <w:sz w:val="20"/>
          <w:szCs w:val="20"/>
          <w:highlight w:val="none"/>
        </w:rPr>
        <w:t>100440359</w:t>
      </w:r>
      <w:r w:rsidRPr="001F55F6">
        <w:rPr>
          <w:rFonts w:cstheme="minorHAnsi"/>
          <w:b/>
          <w:sz w:val="20"/>
          <w:szCs w:val="20"/>
        </w:rPr>
        <w:t xml:space="preserve"> </w:t>
      </w:r>
    </w:p>
    <w:p w:rsidR="003A109E" w:rsidP="003A109E" w14:paraId="6500701A"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4" w:name="21"/>
      <w:bookmarkEnd w:id="4"/>
      <w:r>
        <w:rPr>
          <w:rStyle w:val="DefaultParagraphFont"/>
          <w:rFonts w:ascii="Calibri" w:eastAsia="Calibri" w:hAnsi="Calibri" w:cs="Calibri"/>
          <w:b/>
          <w:i w:val="0"/>
          <w:caps w:val="0"/>
          <w:smallCaps w:val="0"/>
          <w:strike w:val="0"/>
          <w:noProof/>
          <w:color w:val="auto"/>
          <w:w w:val="100"/>
          <w:sz w:val="20"/>
          <w:szCs w:val="20"/>
          <w:highlight w:val="none"/>
        </w:rPr>
        <w:t>ЉУБИЧЕВО ББ</w:t>
      </w:r>
    </w:p>
    <w:p w:rsidR="003A109E" w:rsidRPr="001F55F6" w:rsidP="003A109E" w14:paraId="5CD975BA"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5" w:name="22"/>
      <w:bookmarkEnd w:id="5"/>
      <w:r w:rsidRPr="001F55F6">
        <w:rPr>
          <w:rStyle w:val="DefaultParagraphFont"/>
          <w:rFonts w:ascii="Calibri" w:eastAsia="Calibri" w:hAnsi="Calibri" w:cs="Calibri"/>
          <w:b/>
          <w:i w:val="0"/>
          <w:caps w:val="0"/>
          <w:smallCaps w:val="0"/>
          <w:strike w:val="0"/>
          <w:color w:val="auto"/>
          <w:w w:val="100"/>
          <w:sz w:val="20"/>
          <w:szCs w:val="20"/>
          <w:highlight w:val="none"/>
        </w:rPr>
        <w:t>12000</w:t>
      </w:r>
      <w:r w:rsidRPr="001F55F6">
        <w:rPr>
          <w:rFonts w:cstheme="minorHAnsi"/>
          <w:b/>
          <w:sz w:val="20"/>
          <w:szCs w:val="20"/>
        </w:rPr>
        <w:t> </w:t>
      </w:r>
      <w:bookmarkStart w:id="6" w:name="23"/>
      <w:bookmarkEnd w:id="6"/>
      <w:r w:rsidRPr="001F55F6">
        <w:rPr>
          <w:rStyle w:val="DefaultParagraphFont"/>
          <w:rFonts w:ascii="Calibri" w:eastAsia="Calibri" w:hAnsi="Calibri" w:cs="Calibri"/>
          <w:b/>
          <w:i w:val="0"/>
          <w:caps w:val="0"/>
          <w:smallCaps w:val="0"/>
          <w:strike w:val="0"/>
          <w:color w:val="auto"/>
          <w:w w:val="100"/>
          <w:sz w:val="20"/>
          <w:szCs w:val="20"/>
          <w:highlight w:val="none"/>
        </w:rPr>
        <w:t>ПОЖАРЕВАЦ</w:t>
      </w:r>
    </w:p>
    <w:p w:rsidR="001F55F6" w:rsidRPr="001F55F6" w:rsidP="00A9707B" w14:paraId="75E40E96" w14:textId="233F6431">
      <w:pPr>
        <w:spacing w:before="120" w:after="440"/>
        <w:rPr>
          <w:rFonts w:cstheme="minorHAnsi"/>
          <w:b/>
          <w:sz w:val="20"/>
          <w:szCs w:val="20"/>
          <w:lang w:val="sr-Latn-BA" w:eastAsia="lv-LV"/>
        </w:rPr>
      </w:pPr>
      <w:bookmarkEnd w:id="1"/>
      <w:r w:rsidRPr="001F55F6">
        <w:rPr>
          <w:rFonts w:cstheme="minorHAnsi"/>
          <w:b/>
          <w:sz w:val="20"/>
          <w:szCs w:val="20"/>
          <w:lang w:val="sr-Latn-BA" w:eastAsia="lv-LV"/>
        </w:rPr>
        <w:t>Република Србија</w:t>
      </w:r>
    </w:p>
    <w:p w:rsidR="001F55F6" w:rsidRPr="001F55F6" w:rsidP="001F55F6" w14:paraId="49108E4C" w14:textId="5D1D1718">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Датум:</w:t>
      </w:r>
      <w:r w:rsidRPr="001F55F6">
        <w:rPr>
          <w:rFonts w:cstheme="minorHAnsi"/>
          <w:noProof/>
          <w:sz w:val="20"/>
          <w:szCs w:val="20"/>
          <w:lang w:val="sr-Latn-BA"/>
        </w:rPr>
        <w:tab/>
      </w:r>
      <w:bookmarkStart w:id="7" w:name="9"/>
      <w:bookmarkEnd w:id="7"/>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30.10.2023</w:t>
      </w:r>
    </w:p>
    <w:p w:rsidR="001F55F6" w:rsidRPr="001F55F6" w:rsidP="001F55F6" w14:paraId="1B2FD28D" w14:textId="400BEBE7">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Број:</w:t>
      </w:r>
      <w:r w:rsidRPr="001F55F6">
        <w:rPr>
          <w:rFonts w:cstheme="minorHAnsi"/>
          <w:noProof/>
          <w:sz w:val="20"/>
          <w:szCs w:val="20"/>
          <w:lang w:val="sr-Latn-BA"/>
        </w:rPr>
        <w:tab/>
      </w:r>
      <w:bookmarkStart w:id="8" w:name="8"/>
      <w:bookmarkEnd w:id="8"/>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566</w:t>
      </w:r>
    </w:p>
    <w:p w:rsidR="001F55F6" w:rsidRPr="00A9707B" w:rsidP="00A9707B" w14:paraId="53FD827A" w14:textId="77777777">
      <w:pPr>
        <w:spacing w:before="440" w:after="120"/>
        <w:rPr>
          <w:rStyle w:val="DefaultParagraphFont"/>
          <w:rFonts w:ascii="Calibri" w:eastAsia="Calibri" w:hAnsi="Calibri" w:cs="Calibri"/>
          <w:b w:val="0"/>
          <w:bCs/>
          <w:i/>
          <w:iCs/>
          <w:caps w:val="0"/>
          <w:smallCaps w:val="0"/>
          <w:strike w:val="0"/>
          <w:color w:val="auto"/>
          <w:w w:val="100"/>
          <w:sz w:val="20"/>
          <w:szCs w:val="20"/>
          <w:highlight w:val="none"/>
          <w:lang w:val="sr-Latn-BA" w:eastAsia="lv-LV"/>
        </w:rPr>
      </w:pPr>
      <w:bookmarkStart w:id="9" w:name="7"/>
      <w:bookmarkEnd w:id="9"/>
      <w:r w:rsidRPr="00A9707B">
        <w:rPr>
          <w:rStyle w:val="DefaultParagraphFont"/>
          <w:rFonts w:ascii="Calibri" w:eastAsia="Calibri" w:hAnsi="Calibri" w:cs="Calibri"/>
          <w:b w:val="0"/>
          <w:bCs/>
          <w:i/>
          <w:iCs/>
          <w:caps w:val="0"/>
          <w:smallCaps w:val="0"/>
          <w:strike w:val="0"/>
          <w:color w:val="auto"/>
          <w:w w:val="100"/>
          <w:sz w:val="20"/>
          <w:szCs w:val="20"/>
          <w:highlight w:val="none"/>
          <w:lang w:val="sr-Latn-BA" w:eastAsia="lv-LV"/>
        </w:rPr>
        <w:t>На основу члана 146. ст. 1. и 7. Закона о јавним набавкама („Службени гласник“, број 91/19), наручилац доноси,</w:t>
      </w:r>
    </w:p>
    <w:p w:rsidR="001F55F6" w:rsidRPr="001F55F6" w:rsidP="00A9707B" w14:paraId="2E4A0798" w14:textId="71A59B9B">
      <w:pPr>
        <w:spacing w:before="440" w:after="440"/>
        <w:jc w:val="center"/>
        <w:rPr>
          <w:rFonts w:cstheme="minorHAnsi"/>
          <w:b/>
          <w:sz w:val="32"/>
          <w:szCs w:val="32"/>
          <w:lang w:val="sr-Latn-BA"/>
        </w:rPr>
      </w:pPr>
      <w:r w:rsidRPr="00D005DE">
        <w:rPr>
          <w:rFonts w:cstheme="minorHAnsi"/>
          <w:b/>
          <w:sz w:val="32"/>
          <w:szCs w:val="32"/>
          <w:lang w:val="sr-Latn-BA"/>
        </w:rPr>
        <w:t>ОДЛУКА О ЗАКЉУЧЕЊУ ОКВИРНОГ СПОРАЗУМА</w:t>
      </w:r>
    </w:p>
    <w:p w:rsidR="001F55F6" w:rsidRPr="001F55F6" w:rsidP="001F55F6" w14:paraId="2D28022D" w14:textId="7F5A1189">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Наручилац:</w:t>
      </w:r>
      <w:r w:rsidRPr="001F55F6">
        <w:rPr>
          <w:rFonts w:asciiTheme="minorHAnsi" w:hAnsiTheme="minorHAnsi" w:cstheme="minorHAnsi"/>
          <w:b w:val="0"/>
          <w:sz w:val="20"/>
          <w:szCs w:val="20"/>
          <w:lang w:val="sr-Latn-BA"/>
        </w:rPr>
        <w:tab/>
      </w:r>
      <w:bookmarkStart w:id="10" w:name="_Hlk116577629"/>
      <w:bookmarkStart w:id="11" w:name="24"/>
      <w:bookmarkEnd w:id="10"/>
      <w:bookmarkEnd w:id="11"/>
      <w:r w:rsidRPr="001F55F6">
        <w:rPr>
          <w:rStyle w:val="DefaultParagraphFont"/>
          <w:rFonts w:ascii="Calibri" w:eastAsia="Calibri" w:hAnsi="Calibri" w:cs="Calibri"/>
          <w:b/>
          <w:i w:val="0"/>
          <w:caps w:val="0"/>
          <w:smallCaps w:val="0"/>
          <w:strike w:val="0"/>
          <w:color w:val="auto"/>
          <w:w w:val="100"/>
          <w:sz w:val="20"/>
          <w:szCs w:val="20"/>
          <w:highlight w:val="none"/>
          <w:lang w:val="sr-Latn-BA"/>
        </w:rPr>
        <w:t>ЈАВНО ПРЕДУЗЕЋЕ ЉУБИЧЕВО</w:t>
      </w:r>
    </w:p>
    <w:p w:rsidR="001F55F6" w:rsidRPr="001F55F6" w:rsidP="001F55F6" w14:paraId="53D9E1CD" w14:textId="7D10742A">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Референтни број:</w:t>
      </w:r>
      <w:r w:rsidRPr="001F55F6">
        <w:rPr>
          <w:rFonts w:asciiTheme="minorHAnsi" w:hAnsiTheme="minorHAnsi" w:cstheme="minorHAnsi"/>
          <w:b w:val="0"/>
          <w:sz w:val="20"/>
          <w:szCs w:val="20"/>
          <w:lang w:val="sr-Latn-BA"/>
        </w:rPr>
        <w:tab/>
      </w:r>
      <w:bookmarkStart w:id="12" w:name="18"/>
      <w:bookmarkEnd w:id="12"/>
      <w:r w:rsidRPr="001F55F6">
        <w:rPr>
          <w:rStyle w:val="DefaultParagraphFont"/>
          <w:rFonts w:ascii="Calibri" w:eastAsia="Calibri" w:hAnsi="Calibri" w:cs="Calibri"/>
          <w:b/>
          <w:i w:val="0"/>
          <w:caps w:val="0"/>
          <w:smallCaps w:val="0"/>
          <w:strike w:val="0"/>
          <w:color w:val="auto"/>
          <w:w w:val="100"/>
          <w:sz w:val="20"/>
          <w:szCs w:val="20"/>
          <w:highlight w:val="none"/>
          <w:lang w:val="sr-Latn-BA"/>
        </w:rPr>
        <w:t>0006/2023</w:t>
      </w:r>
    </w:p>
    <w:p w:rsidR="001F55F6" w:rsidRPr="001F55F6" w:rsidP="001F55F6" w14:paraId="02CFF5D7" w14:textId="349C974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Назив набавке:</w:t>
      </w:r>
      <w:r w:rsidRPr="001F55F6">
        <w:rPr>
          <w:rFonts w:asciiTheme="minorHAnsi" w:hAnsiTheme="minorHAnsi" w:cstheme="minorHAnsi"/>
          <w:b w:val="0"/>
          <w:sz w:val="20"/>
          <w:szCs w:val="20"/>
          <w:lang w:val="sr-Latn-BA"/>
        </w:rPr>
        <w:tab/>
      </w:r>
      <w:bookmarkStart w:id="13" w:name="17"/>
      <w:bookmarkEnd w:id="13"/>
      <w:r w:rsidRPr="001F55F6">
        <w:rPr>
          <w:rStyle w:val="DefaultParagraphFont"/>
          <w:rFonts w:ascii="Calibri" w:eastAsia="Calibri" w:hAnsi="Calibri" w:cs="Calibri"/>
          <w:b/>
          <w:i w:val="0"/>
          <w:caps w:val="0"/>
          <w:smallCaps w:val="0"/>
          <w:strike w:val="0"/>
          <w:color w:val="auto"/>
          <w:w w:val="100"/>
          <w:sz w:val="20"/>
          <w:szCs w:val="20"/>
          <w:highlight w:val="none"/>
          <w:lang w:val="sr-Latn-BA"/>
        </w:rPr>
        <w:t>Основно ђубриво</w:t>
      </w:r>
    </w:p>
    <w:p w:rsidR="001F55F6" w:rsidRPr="001F55F6" w:rsidP="003406EF" w14:paraId="2E1A1AD2" w14:textId="4AF86F39">
      <w:pPr>
        <w:tabs>
          <w:tab w:val="left" w:pos="3119"/>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lang w:val="sr-Latn-BA"/>
        </w:rPr>
        <w:t>Број огласа на Порталу јавних набавки:</w:t>
      </w:r>
      <w:r w:rsidR="003406EF">
        <w:rPr>
          <w:rFonts w:cstheme="minorHAnsi"/>
          <w:b/>
          <w:sz w:val="20"/>
          <w:szCs w:val="20"/>
        </w:rPr>
        <w:tab/>
      </w:r>
      <w:bookmarkStart w:id="14" w:name="16"/>
      <w:bookmarkEnd w:id="14"/>
      <w:r w:rsidRPr="001F55F6">
        <w:rPr>
          <w:rStyle w:val="DefaultParagraphFont"/>
          <w:rFonts w:ascii="Calibri" w:eastAsia="Calibri" w:hAnsi="Calibri" w:cs="Calibri"/>
          <w:b/>
          <w:bCs/>
          <w:i w:val="0"/>
          <w:caps w:val="0"/>
          <w:smallCaps w:val="0"/>
          <w:strike w:val="0"/>
          <w:color w:val="auto"/>
          <w:w w:val="100"/>
          <w:sz w:val="20"/>
          <w:szCs w:val="20"/>
          <w:highlight w:val="none"/>
          <w:lang w:val="sr-Latn-BA"/>
        </w:rPr>
        <w:t>2023/С Ф02-0039773</w:t>
      </w:r>
    </w:p>
    <w:p w:rsidR="001F55F6" w:rsidRPr="001F55F6" w:rsidP="003406EF" w14:paraId="6AD185A0" w14:textId="4AA6AFE2">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Врста уговора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5" w:name="A_ConType_1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5"/>
      <w:r>
        <w:rPr>
          <w:rFonts w:asciiTheme="minorHAnsi" w:hAnsiTheme="minorHAnsi" w:cstheme="minorHAnsi"/>
          <w:sz w:val="20"/>
          <w:szCs w:val="20"/>
        </w:rPr>
        <w:t> </w:t>
      </w:r>
      <w:r w:rsidRPr="001F55F6">
        <w:rPr>
          <w:rFonts w:asciiTheme="minorHAnsi" w:hAnsiTheme="minorHAnsi" w:cstheme="minorHAnsi"/>
          <w:b w:val="0"/>
          <w:sz w:val="20"/>
          <w:szCs w:val="20"/>
          <w:lang w:val="sr-Latn-BA"/>
        </w:rPr>
        <w:t>Радови</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2_1"/>
            <w:enabled/>
            <w:calcOnExit w:val="0"/>
            <w:checkBox>
              <w:sizeAuto/>
              <w:default w:val="0"/>
              <w:checked w:val="1"/>
            </w:checkBox>
          </w:ffData>
        </w:fldChar>
      </w:r>
      <w:bookmarkStart w:id="16" w:name="A_ConType_2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6"/>
      <w:r>
        <w:rPr>
          <w:rFonts w:asciiTheme="minorHAnsi" w:hAnsiTheme="minorHAnsi" w:cstheme="minorHAnsi"/>
          <w:sz w:val="20"/>
          <w:szCs w:val="20"/>
        </w:rPr>
        <w:t> </w:t>
      </w:r>
      <w:r w:rsidRPr="001F55F6">
        <w:rPr>
          <w:rFonts w:asciiTheme="minorHAnsi" w:hAnsiTheme="minorHAnsi" w:cstheme="minorHAnsi"/>
          <w:b w:val="0"/>
          <w:sz w:val="20"/>
          <w:szCs w:val="20"/>
          <w:lang w:val="sr-Latn-BA"/>
        </w:rPr>
        <w:t>Добра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3_1"/>
            <w:enabled/>
            <w:calcOnExit w:val="0"/>
            <w:checkBox>
              <w:sizeAuto/>
              <w:default w:val="0"/>
              <w:checked w:val="0"/>
            </w:checkBox>
          </w:ffData>
        </w:fldChar>
      </w:r>
      <w:bookmarkStart w:id="17" w:name="A_ConType_3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7"/>
      <w:r>
        <w:rPr>
          <w:rFonts w:asciiTheme="minorHAnsi" w:hAnsiTheme="minorHAnsi" w:cstheme="minorHAnsi"/>
          <w:sz w:val="20"/>
          <w:szCs w:val="20"/>
        </w:rPr>
        <w:t> </w:t>
      </w:r>
      <w:r w:rsidRPr="001F55F6">
        <w:rPr>
          <w:rFonts w:asciiTheme="minorHAnsi" w:hAnsiTheme="minorHAnsi" w:cstheme="minorHAnsi"/>
          <w:b w:val="0"/>
          <w:sz w:val="20"/>
          <w:szCs w:val="20"/>
          <w:lang w:val="sr-Latn-BA"/>
        </w:rPr>
        <w:t>Услуге</w:t>
      </w:r>
    </w:p>
    <w:p w:rsidR="001F55F6" w:rsidRPr="001F55F6" w:rsidP="00B84A8C" w14:paraId="3AFB026C" w14:textId="57BD64CF">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 xml:space="preserve">Главна </w:t>
      </w:r>
      <w:r w:rsidRPr="001F55F6">
        <w:rPr>
          <w:rFonts w:asciiTheme="minorHAnsi" w:hAnsiTheme="minorHAnsi" w:cstheme="minorHAnsi"/>
          <w:b w:val="0"/>
          <w:sz w:val="20"/>
          <w:szCs w:val="20"/>
          <w:highlight w:val="none"/>
          <w:lang w:val="sr-Latn-BA"/>
        </w:rPr>
        <w:t>CPV</w:t>
      </w:r>
      <w:r w:rsidRPr="001F55F6">
        <w:rPr>
          <w:rFonts w:asciiTheme="minorHAnsi" w:hAnsiTheme="minorHAnsi" w:cstheme="minorHAnsi"/>
          <w:b w:val="0"/>
          <w:sz w:val="20"/>
          <w:szCs w:val="20"/>
          <w:lang w:val="sr-Latn-BA"/>
        </w:rPr>
        <w:t xml:space="preserve"> ознака:</w:t>
      </w:r>
      <w:r w:rsidR="003406EF">
        <w:rPr>
          <w:rFonts w:asciiTheme="minorHAnsi" w:hAnsiTheme="minorHAnsi" w:cstheme="minorHAnsi"/>
          <w:b w:val="0"/>
          <w:sz w:val="20"/>
          <w:szCs w:val="20"/>
          <w:lang w:val="sr-Latn-BA"/>
        </w:rPr>
        <w:tab/>
      </w:r>
      <w:bookmarkStart w:id="18" w:name="25"/>
      <w:bookmarkEnd w:id="18"/>
      <w:r w:rsidRPr="001F55F6">
        <w:rPr>
          <w:rStyle w:val="DefaultParagraphFont"/>
          <w:rFonts w:ascii="Calibri" w:eastAsia="Calibri" w:hAnsi="Calibri" w:cs="Calibri"/>
          <w:b/>
          <w:i w:val="0"/>
          <w:caps w:val="0"/>
          <w:smallCaps w:val="0"/>
          <w:strike w:val="0"/>
          <w:color w:val="auto"/>
          <w:w w:val="100"/>
          <w:sz w:val="20"/>
          <w:szCs w:val="20"/>
          <w:highlight w:val="none"/>
          <w:lang w:val="sr-Latn-BA"/>
        </w:rPr>
        <w:t>24421000</w:t>
      </w:r>
    </w:p>
    <w:p w:rsidR="001F55F6" w:rsidRPr="001F55F6" w:rsidP="00B84A8C" w14:paraId="5FF10A8D" w14:textId="1D4DAFE8">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bCs w:val="0"/>
          <w:sz w:val="20"/>
          <w:szCs w:val="20"/>
          <w:lang w:val="sr-Latn-BA"/>
        </w:rPr>
        <w:t>Назив предмета / партије:</w:t>
      </w:r>
      <w:r w:rsidR="003406EF">
        <w:rPr>
          <w:rFonts w:asciiTheme="minorHAnsi" w:hAnsiTheme="minorHAnsi" w:cstheme="minorHAnsi"/>
          <w:b w:val="0"/>
          <w:bCs w:val="0"/>
          <w:sz w:val="20"/>
          <w:szCs w:val="20"/>
          <w:lang w:val="sr-Latn-BA"/>
        </w:rPr>
        <w:tab/>
      </w:r>
      <w:bookmarkStart w:id="19" w:name="1"/>
      <w:bookmarkEnd w:id="19"/>
      <w:r w:rsidRPr="001F55F6">
        <w:rPr>
          <w:rStyle w:val="DefaultParagraphFont"/>
          <w:rFonts w:ascii="Calibri" w:eastAsia="Calibri" w:hAnsi="Calibri" w:cs="Calibri"/>
          <w:b/>
          <w:i w:val="0"/>
          <w:caps w:val="0"/>
          <w:smallCaps w:val="0"/>
          <w:strike w:val="0"/>
          <w:color w:val="auto"/>
          <w:w w:val="100"/>
          <w:sz w:val="20"/>
          <w:szCs w:val="20"/>
          <w:highlight w:val="none"/>
          <w:lang w:val="sr-Latn-BA"/>
        </w:rPr>
        <w:t>Основно ђубриво</w:t>
      </w:r>
    </w:p>
    <w:p w:rsidR="001F55F6" w:rsidRPr="00B84A8C" w:rsidP="001F55F6" w14:paraId="443A5338" w14:textId="65C24883">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Процењена вредност предмета / партије (без ПДВ-а):</w:t>
      </w:r>
      <w:r w:rsidR="00B84A8C">
        <w:rPr>
          <w:rFonts w:cstheme="minorHAnsi"/>
          <w:sz w:val="20"/>
          <w:szCs w:val="20"/>
        </w:rPr>
        <w:t> </w:t>
      </w:r>
      <w:bookmarkStart w:id="20" w:name="2"/>
      <w:bookmarkEnd w:id="20"/>
      <w:r w:rsidRPr="001F55F6" w:rsidR="00B84A8C">
        <w:rPr>
          <w:rStyle w:val="DefaultParagraphFont"/>
          <w:rFonts w:ascii="Calibri" w:eastAsia="Calibri" w:hAnsi="Calibri" w:cs="Calibri"/>
          <w:b/>
          <w:i w:val="0"/>
          <w:caps w:val="0"/>
          <w:smallCaps w:val="0"/>
          <w:strike w:val="0"/>
          <w:color w:val="auto"/>
          <w:w w:val="100"/>
          <w:sz w:val="20"/>
          <w:szCs w:val="20"/>
          <w:highlight w:val="none"/>
        </w:rPr>
        <w:t>5.000.000,00</w:t>
      </w:r>
      <w:r w:rsidRPr="001F55F6" w:rsidR="00B84A8C">
        <w:rPr>
          <w:rFonts w:cstheme="minorHAnsi"/>
          <w:b/>
          <w:sz w:val="20"/>
          <w:szCs w:val="20"/>
        </w:rPr>
        <w:t> </w:t>
      </w:r>
      <w:r w:rsidRPr="001F55F6">
        <w:rPr>
          <w:rFonts w:cstheme="minorHAnsi"/>
          <w:sz w:val="20"/>
          <w:szCs w:val="20"/>
          <w:lang w:val="sr-Latn-BA"/>
        </w:rPr>
        <w:t>Валута:</w:t>
      </w:r>
      <w:r w:rsidR="00B84A8C">
        <w:rPr>
          <w:rFonts w:cstheme="minorHAnsi"/>
          <w:sz w:val="20"/>
          <w:szCs w:val="20"/>
        </w:rPr>
        <w:t> </w:t>
      </w:r>
      <w:bookmarkStart w:id="21" w:name="3"/>
      <w:bookmarkEnd w:id="21"/>
      <w:r w:rsidRPr="00B84A8C">
        <w:rPr>
          <w:rStyle w:val="DefaultParagraphFont"/>
          <w:rFonts w:ascii="Calibri" w:eastAsia="Calibri" w:hAnsi="Calibri" w:cs="Calibri"/>
          <w:b/>
          <w:i w:val="0"/>
          <w:caps w:val="0"/>
          <w:smallCaps w:val="0"/>
          <w:strike w:val="0"/>
          <w:color w:val="auto"/>
          <w:w w:val="100"/>
          <w:sz w:val="20"/>
          <w:szCs w:val="20"/>
          <w:highlight w:val="none"/>
          <w:lang w:val="sr-Latn-BA"/>
        </w:rPr>
        <w:t>РСД</w:t>
      </w:r>
    </w:p>
    <w:p w:rsidR="001F55F6" w:rsidRPr="0004108F" w:rsidP="00B84A8C" w14:paraId="295073E2" w14:textId="2B644F9A">
      <w:pPr>
        <w:tabs>
          <w:tab w:val="left" w:pos="1701"/>
        </w:tabs>
        <w:spacing w:before="120"/>
        <w:rPr>
          <w:rFonts w:cstheme="minorHAnsi"/>
          <w:sz w:val="20"/>
          <w:szCs w:val="20"/>
          <w:lang w:val="sr-Latn-BA"/>
        </w:rPr>
      </w:pPr>
      <w:r w:rsidRPr="0004108F">
        <w:rPr>
          <w:rFonts w:ascii="Calibri" w:hAnsi="Calibri" w:cs="Calibri"/>
          <w:sz w:val="20"/>
          <w:szCs w:val="20"/>
          <w:lang w:val="sr-Latn-BA"/>
        </w:rPr>
        <w:t>Оквирни споразум се закључује са следећим привредним субјектима:</w:t>
      </w:r>
    </w:p>
    <w:tbl>
      <w:tblPr>
        <w:tblW w:w="5000" w:type="pct"/>
        <w:tblLayout w:type="fixed"/>
        <w:tblCellMar>
          <w:left w:w="0" w:type="dxa"/>
          <w:right w:w="0" w:type="dxa"/>
        </w:tblCellMar>
        <w:tblLook w:val="04A0"/>
      </w:tblPr>
      <w:tblGrid>
        <w:gridCol w:w="10205"/>
      </w:tblGrid>
      <w:tr w14:paraId="24AC14DF" w14:textId="77777777" w:rsidTr="00B84A8C">
        <w:tblPrEx>
          <w:tblW w:w="5000" w:type="pct"/>
          <w:tblLayout w:type="fixed"/>
          <w:tblCellMar>
            <w:left w:w="0" w:type="dxa"/>
            <w:right w:w="0" w:type="dxa"/>
          </w:tblCellMar>
          <w:tblLook w:val="04A0"/>
        </w:tblPrEx>
        <w:trPr>
          <w:cantSplit/>
        </w:trPr>
        <w:tc>
          <w:tcPr>
            <w:tcW w:w="5000" w:type="pct"/>
            <w:hideMark/>
          </w:tcPr>
          <w:p w:rsidR="001F55F6" w:rsidRPr="00B84A8C" w:rsidP="00B84A8C" w14:paraId="098A9613" w14:textId="77777777">
            <w:pPr>
              <w:rPr>
                <w:rStyle w:val="DefaultParagraphFont"/>
                <w:rFonts w:ascii="Calibri" w:eastAsia="Calibri" w:hAnsi="Calibri" w:cs="Calibri"/>
                <w:b/>
                <w:bCs/>
                <w:i w:val="0"/>
                <w:caps w:val="0"/>
                <w:smallCaps w:val="0"/>
                <w:strike w:val="0"/>
                <w:color w:val="auto"/>
                <w:w w:val="100"/>
                <w:sz w:val="20"/>
                <w:szCs w:val="20"/>
                <w:highlight w:val="none"/>
              </w:rPr>
            </w:pPr>
            <w:bookmarkStart w:id="22" w:name="10"/>
            <w:bookmarkEnd w:id="2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АГРО-ДУКАТ ЗРЕЊАНИН</w:t>
            </w:r>
            <w:r w:rsidRPr="00B84A8C">
              <w:rPr>
                <w:rFonts w:cstheme="minorHAnsi"/>
                <w:b/>
                <w:bCs/>
                <w:sz w:val="20"/>
                <w:szCs w:val="20"/>
                <w:lang w:val="sr-Latn-BA"/>
              </w:rPr>
              <w:t xml:space="preserve">, </w:t>
            </w:r>
            <w:bookmarkStart w:id="23" w:name="11"/>
            <w:bookmarkEnd w:id="2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100903976</w:t>
            </w:r>
            <w:r w:rsidRPr="00B84A8C">
              <w:rPr>
                <w:rFonts w:cstheme="minorHAnsi"/>
                <w:b/>
                <w:bCs/>
                <w:sz w:val="20"/>
                <w:szCs w:val="20"/>
                <w:lang w:val="sr-Latn-BA"/>
              </w:rPr>
              <w:t xml:space="preserve">, </w:t>
            </w:r>
            <w:bookmarkStart w:id="24" w:name="12"/>
            <w:bookmarkEnd w:id="2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КОНСТАНТИНА ДАНИЛА, бб</w:t>
            </w:r>
            <w:r w:rsidRPr="00B84A8C">
              <w:rPr>
                <w:rFonts w:cstheme="minorHAnsi"/>
                <w:b/>
                <w:bCs/>
                <w:sz w:val="20"/>
                <w:szCs w:val="20"/>
                <w:lang w:val="sr-Latn-BA"/>
              </w:rPr>
              <w:t xml:space="preserve">, </w:t>
            </w:r>
            <w:bookmarkStart w:id="25" w:name="13"/>
            <w:bookmarkEnd w:id="25"/>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Зрењанин</w:t>
            </w:r>
            <w:r w:rsidRPr="00B84A8C">
              <w:rPr>
                <w:rFonts w:cstheme="minorHAnsi"/>
                <w:b/>
                <w:bCs/>
                <w:sz w:val="20"/>
                <w:szCs w:val="20"/>
                <w:lang w:val="sr-Latn-BA"/>
              </w:rPr>
              <w:t xml:space="preserve">, </w:t>
            </w:r>
            <w:bookmarkStart w:id="26" w:name="14"/>
            <w:bookmarkEnd w:id="2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23000</w:t>
            </w:r>
            <w:r w:rsidRPr="00B84A8C">
              <w:rPr>
                <w:rFonts w:cstheme="minorHAnsi"/>
                <w:b/>
                <w:bCs/>
                <w:sz w:val="20"/>
                <w:szCs w:val="20"/>
                <w:lang w:val="sr-Latn-BA"/>
              </w:rPr>
              <w:t xml:space="preserve">, </w:t>
            </w:r>
            <w:bookmarkStart w:id="27" w:name="15"/>
            <w:bookmarkEnd w:id="27"/>
            <w:r w:rsidRPr="00B84A8C">
              <w:rPr>
                <w:rStyle w:val="DefaultParagraphFont"/>
                <w:rFonts w:ascii="Calibri" w:eastAsia="Calibri" w:hAnsi="Calibri" w:cs="Calibri"/>
                <w:b/>
                <w:bCs/>
                <w:i w:val="0"/>
                <w:caps w:val="0"/>
                <w:smallCaps w:val="0"/>
                <w:strike w:val="0"/>
                <w:color w:val="auto"/>
                <w:w w:val="100"/>
                <w:sz w:val="20"/>
                <w:szCs w:val="20"/>
                <w:highlight w:val="none"/>
              </w:rPr>
              <w:t>Србија</w:t>
            </w:r>
          </w:p>
        </w:tc>
      </w:tr>
    </w:tbl>
    <w:p w:rsidR="00A9707B" w:rsidRPr="00A9707B" w:rsidP="00B84A8C" w14:paraId="602D96C0" w14:textId="77777777">
      <w:pPr>
        <w:tabs>
          <w:tab w:val="left" w:pos="2438"/>
        </w:tabs>
        <w:spacing w:before="120" w:after="120"/>
        <w:rPr>
          <w:rFonts w:cstheme="minorHAnsi"/>
          <w:bCs/>
          <w:sz w:val="20"/>
          <w:szCs w:val="20"/>
        </w:rPr>
      </w:pPr>
    </w:p>
    <w:p w:rsidR="001F55F6" w:rsidRPr="00B84A8C" w:rsidP="00B84A8C" w14:paraId="167338BB" w14:textId="626ABF65">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B04555">
        <w:rPr>
          <w:rFonts w:cstheme="minorHAnsi"/>
          <w:bCs/>
          <w:sz w:val="20"/>
          <w:szCs w:val="20"/>
          <w:lang w:val="de-DE"/>
        </w:rPr>
        <w:t xml:space="preserve">Вредност </w:t>
      </w:r>
      <w:r w:rsidRPr="00B04555" w:rsidR="00B04555">
        <w:rPr>
          <w:rFonts w:cstheme="minorHAnsi"/>
          <w:bCs/>
          <w:sz w:val="20"/>
          <w:szCs w:val="20"/>
          <w:lang w:val="de-DE"/>
        </w:rPr>
        <w:t>оквирног споразума</w:t>
      </w:r>
      <w:r w:rsidRPr="00B04555">
        <w:rPr>
          <w:rFonts w:cstheme="minorHAnsi"/>
          <w:bCs/>
          <w:sz w:val="20"/>
          <w:szCs w:val="20"/>
          <w:lang w:val="de-DE"/>
        </w:rPr>
        <w:t xml:space="preserve"> (без ПДВ):</w:t>
      </w:r>
      <w:r w:rsidRPr="00B04555" w:rsidR="00B84A8C">
        <w:rPr>
          <w:rFonts w:cstheme="minorHAnsi"/>
          <w:bCs/>
          <w:sz w:val="20"/>
          <w:szCs w:val="20"/>
          <w:lang w:val="de-DE"/>
        </w:rPr>
        <w:tab/>
      </w:r>
      <w:bookmarkStart w:id="28" w:name="4"/>
      <w:bookmarkEnd w:id="2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59,00</w:t>
      </w:r>
    </w:p>
    <w:p w:rsidR="001F55F6" w:rsidRPr="00B84A8C" w:rsidP="00B84A8C" w14:paraId="5D5413F5" w14:textId="23842805">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3A109E">
        <w:rPr>
          <w:rFonts w:cstheme="minorHAnsi"/>
          <w:bCs/>
          <w:sz w:val="20"/>
          <w:szCs w:val="20"/>
          <w:lang w:val="it-IT"/>
        </w:rPr>
        <w:t xml:space="preserve">Вредност </w:t>
      </w:r>
      <w:r w:rsidRPr="003A109E" w:rsidR="00B04555">
        <w:rPr>
          <w:rFonts w:cstheme="minorHAnsi"/>
          <w:bCs/>
          <w:sz w:val="20"/>
          <w:szCs w:val="20"/>
          <w:lang w:val="it-IT"/>
        </w:rPr>
        <w:t>оквирног споразума</w:t>
      </w:r>
      <w:r w:rsidRPr="003A109E">
        <w:rPr>
          <w:rFonts w:cstheme="minorHAnsi"/>
          <w:bCs/>
          <w:sz w:val="20"/>
          <w:szCs w:val="20"/>
          <w:lang w:val="it-IT"/>
        </w:rPr>
        <w:t xml:space="preserve"> (са ПДВ):</w:t>
      </w:r>
      <w:r w:rsidRPr="003A109E" w:rsidR="00B84A8C">
        <w:rPr>
          <w:rFonts w:cstheme="minorHAnsi"/>
          <w:bCs/>
          <w:sz w:val="20"/>
          <w:szCs w:val="20"/>
          <w:lang w:val="it-IT"/>
        </w:rPr>
        <w:tab/>
      </w:r>
      <w:bookmarkStart w:id="29" w:name="5"/>
      <w:bookmarkEnd w:id="29"/>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64,50</w:t>
      </w:r>
    </w:p>
    <w:p w:rsidR="001F55F6" w:rsidRPr="00B84A8C" w:rsidP="00B84A8C" w14:paraId="7D8E766A" w14:textId="69B2075D">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sectPr w:rsidSect="000A667E">
          <w:headerReference w:type="even" r:id="rId4"/>
          <w:headerReference w:type="default" r:id="rId5"/>
          <w:footerReference w:type="even" r:id="rId6"/>
          <w:footerReference w:type="default" r:id="rId7"/>
          <w:headerReference w:type="first" r:id="rId8"/>
          <w:footerReference w:type="first" r:id="rId9"/>
          <w:pgSz w:w="11907" w:h="16840" w:code="9"/>
          <w:pgMar w:top="851" w:right="851" w:bottom="1134" w:left="851" w:header="567" w:footer="851" w:gutter="0"/>
          <w:cols w:space="708"/>
          <w:docGrid w:linePitch="360"/>
        </w:sectPr>
      </w:pPr>
      <w:r w:rsidRPr="001F55F6">
        <w:rPr>
          <w:rFonts w:cstheme="minorHAnsi"/>
          <w:sz w:val="20"/>
          <w:szCs w:val="20"/>
        </w:rPr>
        <w:t>Валута:</w:t>
      </w:r>
      <w:r w:rsidR="00B84A8C">
        <w:rPr>
          <w:rFonts w:cstheme="minorHAnsi"/>
          <w:sz w:val="20"/>
          <w:szCs w:val="20"/>
        </w:rPr>
        <w:t> </w:t>
      </w:r>
      <w:bookmarkStart w:id="30" w:name="6"/>
      <w:bookmarkEnd w:id="0"/>
      <w:bookmarkEnd w:id="3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РСД</w:t>
      </w:r>
    </w:p>
    <w:tbl>
      <w:tblPr>
        <w:tblStyle w:val="TableNormal"/>
        <w:tblCellMar>
          <w:left w:w="0" w:type="dxa"/>
          <w:right w:w="0" w:type="dxa"/>
        </w:tblCellMar>
        <w:tblLook w:val="0000"/>
      </w:tblPr>
      <w:tblGrid>
        <w:gridCol w:w="15397"/>
        <w:gridCol w:w="13"/>
        <w:gridCol w:w="179"/>
      </w:tblGrid>
      <w:tr>
        <w:tblPrEx>
          <w:tblCellMar>
            <w:left w:w="0" w:type="dxa"/>
            <w:right w:w="0" w:type="dxa"/>
          </w:tblCellMar>
          <w:tblLook w:val="0000"/>
        </w:tblPrEx>
        <w:trPr>
          <w:trHeight w:val="453"/>
        </w:trPr>
        <w:tc>
          <w:tcPr>
            <w:tcW w:w="15589" w:type="dxa"/>
            <w:gridSpan w:val="3"/>
            <w:shd w:val="clear" w:color="auto" w:fill="auto"/>
          </w:tcPr>
          <w:tbl>
            <w:tblPr>
              <w:tblStyle w:val="TableNormal"/>
              <w:tblInd w:w="39" w:type="dxa"/>
              <w:tblCellMar>
                <w:left w:w="0" w:type="dxa"/>
                <w:right w:w="0" w:type="dxa"/>
              </w:tblCellMar>
              <w:tblLook w:val="0000"/>
            </w:tblPr>
            <w:tblGrid>
              <w:gridCol w:w="15590"/>
            </w:tblGrid>
            <w:tr>
              <w:tblPrEx>
                <w:tblInd w:w="39" w:type="dxa"/>
                <w:tblCellMar>
                  <w:left w:w="0" w:type="dxa"/>
                  <w:right w:w="0" w:type="dxa"/>
                </w:tblCellMar>
                <w:tblLook w:val="0000"/>
              </w:tblPrEx>
              <w:trPr>
                <w:trHeight w:val="375"/>
              </w:trPr>
              <w:tc>
                <w:tcPr>
                  <w:tcW w:w="15590" w:type="dxa"/>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b/>
                      <w:color w:val="000000"/>
                      <w:sz w:val="28"/>
                      <w:szCs w:val="20"/>
                    </w:rPr>
                    <w:t>ОБРАЗЛОЖЕЊЕ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0"/>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545"/>
              </w:trPr>
              <w:tc>
                <w:tcPr>
                  <w:tcW w:w="15397"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поступку</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Назив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Основно ђубриво</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Реф. број</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0006/2023</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Отворени поступак</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и датум одлуке о спровођењу</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520, 06.10.2023</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Процењена вредност</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5.000.000,00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Техника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Оквирни споразум са једним привредним субјектом</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ЦПВ</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24421000-Минерална фосфатна ђубрива</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Кратак опис набавке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Основно ђубриво</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Подељен у партије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НЕ</w:t>
                  </w:r>
                </w:p>
              </w:tc>
            </w:tr>
            <w:tr>
              <w:tblPrEx>
                <w:tblInd w:w="39" w:type="dxa"/>
                <w:tblCellMar>
                  <w:left w:w="0" w:type="dxa"/>
                  <w:right w:w="0" w:type="dxa"/>
                </w:tblCellMar>
                <w:tblLook w:val="0000"/>
              </w:tblPrEx>
              <w:trPr>
                <w:trHeight w:val="60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Образложење зашто предмет није подељен у партије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2023/С Ф02-0039773</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Јавни позив</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Објављено</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07.10.2023</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Рок за подношење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16.10.2023 09:00:00</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15410"/>
            </w:tblGrid>
            <w:tr>
              <w:tblPrEx>
                <w:tblInd w:w="39" w:type="dxa"/>
                <w:tblCellMar>
                  <w:left w:w="0" w:type="dxa"/>
                  <w:right w:w="0" w:type="dxa"/>
                </w:tblCellMar>
                <w:tblLook w:val="0000"/>
              </w:tblPrEx>
              <w:trPr>
                <w:trHeight w:val="432"/>
              </w:trPr>
              <w:tc>
                <w:tcPr>
                  <w:tcW w:w="15410"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Чланови комисије за јавну набавку</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Име и презиме</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Јелена Дедијер – дипломирани економиста, члан комисије</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 xml:space="preserve">Милан Савић – дипл.инж.пољ. члан комисије  </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Драгољуб Ћирковић, екон. техн. пољ. струке,  члан комисије</w:t>
                  </w: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43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предмету / партијама</w:t>
                  </w:r>
                </w:p>
              </w:tc>
            </w:tr>
            <w:tr>
              <w:tblPrEx>
                <w:tblInd w:w="39" w:type="dxa"/>
                <w:tblCellMar>
                  <w:left w:w="0" w:type="dxa"/>
                  <w:right w:w="0" w:type="dxa"/>
                </w:tblCellMar>
                <w:tblLook w:val="0000"/>
              </w:tblPrEx>
              <w:trPr>
                <w:trHeight w:val="238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68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Основно ђубриво</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70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Захтеви набавке</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Назив захтева</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Плаћање</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Гаранција</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Рок испоруке</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6"/>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Подаци о отварању</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Датум и време отварања: 16.10.2023 09:00:00</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Електронско отварање понуда завршено у: 16.10.2023 09:03:22</w:t>
                  </w:r>
                </w:p>
              </w:tc>
            </w:tr>
            <w:tr>
              <w:tblPrEx>
                <w:tblInd w:w="39" w:type="dxa"/>
                <w:tblCellMar>
                  <w:left w:w="0" w:type="dxa"/>
                  <w:right w:w="0" w:type="dxa"/>
                </w:tblCellMar>
                <w:tblLook w:val="0000"/>
              </w:tblPrEx>
              <w:trPr>
                <w:trHeight w:val="4122"/>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АГРО-ДУКАТ ЗРЕЊАНИН, КОНСТАНТИНА ДАНИЛА, бб, 23000, Зрењанин,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2023/63-1</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11.10.2023. 14:22:21</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ind w:left="99"/>
                                <w:rPr>
                                  <w:rFonts w:ascii="Times New Roman" w:eastAsia="Times New Roman" w:hAnsi="Times New Roman"/>
                                  <w:sz w:val="20"/>
                                  <w:szCs w:val="20"/>
                                </w:rPr>
                              </w:pPr>
                              <w:r>
                                <w:rPr>
                                  <w:rFonts w:ascii="Arial" w:eastAsia="Arial" w:hAnsi="Arial"/>
                                  <w:i/>
                                  <w:color w:val="000000"/>
                                  <w:szCs w:val="20"/>
                                </w:rPr>
                                <w:t>Приспели су делови понуде / пријаве који нису поднети путем Портала:</w:t>
                              </w:r>
                            </w:p>
                          </w:tc>
                          <w:tc>
                            <w:tcPr>
                              <w:tcW w:w="8747" w:type="dxa"/>
                              <w:gridSpan w:val="4"/>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ind w:left="99"/>
                                <w:rPr>
                                  <w:rFonts w:ascii="Times New Roman" w:eastAsia="Times New Roman" w:hAnsi="Times New Roman"/>
                                  <w:sz w:val="20"/>
                                  <w:szCs w:val="20"/>
                                </w:rPr>
                              </w:pPr>
                              <w:r>
                                <w:rPr>
                                  <w:rFonts w:ascii="Arial" w:eastAsia="Arial" w:hAnsi="Arial"/>
                                  <w:i/>
                                  <w:color w:val="000000"/>
                                  <w:szCs w:val="20"/>
                                </w:rPr>
                                <w:t>Сви делови који нису поднети путем Портала су приспели благовремено:</w:t>
                              </w:r>
                            </w:p>
                          </w:tc>
                          <w:tc>
                            <w:tcPr>
                              <w:tcW w:w="8747" w:type="dxa"/>
                              <w:gridSpan w:val="4"/>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ind w:left="99"/>
                                <w:rPr>
                                  <w:rFonts w:ascii="Times New Roman" w:eastAsia="Times New Roman" w:hAnsi="Times New Roman"/>
                                  <w:sz w:val="20"/>
                                  <w:szCs w:val="20"/>
                                </w:rPr>
                              </w:pPr>
                              <w:r>
                                <w:rPr>
                                  <w:rFonts w:ascii="Arial" w:eastAsia="Arial" w:hAnsi="Arial"/>
                                  <w:i/>
                                  <w:color w:val="000000"/>
                                  <w:szCs w:val="20"/>
                                </w:rPr>
                                <w:t>Делови понуде који нису поднети путем Портала:</w:t>
                              </w:r>
                            </w:p>
                          </w:tc>
                          <w:tc>
                            <w:tcPr>
                              <w:tcW w:w="4490"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Cs w:val="20"/>
                                </w:rPr>
                                <w:t>Датум и време пријема</w:t>
                              </w:r>
                            </w:p>
                          </w:tc>
                          <w:tc>
                            <w:tcPr>
                              <w:tcW w:w="4257"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Cs w:val="20"/>
                                </w:rPr>
                                <w:t>Опис примљеног дела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c>
                            <w:tcPr>
                              <w:tcW w:w="4490"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c>
                            <w:tcPr>
                              <w:tcW w:w="4257"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Понуђач је доставио захтевани узорак</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САМОСТАЛНА ТРГОВИНСКА РАДЊА БРЕЗА ПРОМЕТ БОЈАН ГЛИШИЋ ПР ПОЖАРЕВАЦ, Ратарска, 152, 12000, Пожаревац,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15-2023</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13.10.2023. 16:03:13</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ind w:left="99"/>
                                <w:rPr>
                                  <w:rFonts w:ascii="Times New Roman" w:eastAsia="Times New Roman" w:hAnsi="Times New Roman"/>
                                  <w:sz w:val="20"/>
                                  <w:szCs w:val="20"/>
                                </w:rPr>
                              </w:pPr>
                              <w:r>
                                <w:rPr>
                                  <w:rFonts w:ascii="Arial" w:eastAsia="Arial" w:hAnsi="Arial"/>
                                  <w:i/>
                                  <w:color w:val="000000"/>
                                  <w:szCs w:val="20"/>
                                </w:rPr>
                                <w:t>Приспели су делови понуде / пријаве који нису поднети путем Портала:</w:t>
                              </w:r>
                            </w:p>
                          </w:tc>
                          <w:tc>
                            <w:tcPr>
                              <w:tcW w:w="8747" w:type="dxa"/>
                              <w:gridSpan w:val="4"/>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ind w:left="99"/>
                                <w:rPr>
                                  <w:rFonts w:ascii="Times New Roman" w:eastAsia="Times New Roman" w:hAnsi="Times New Roman"/>
                                  <w:sz w:val="20"/>
                                  <w:szCs w:val="20"/>
                                </w:rPr>
                              </w:pPr>
                              <w:r>
                                <w:rPr>
                                  <w:rFonts w:ascii="Arial" w:eastAsia="Arial" w:hAnsi="Arial"/>
                                  <w:i/>
                                  <w:color w:val="000000"/>
                                  <w:szCs w:val="20"/>
                                </w:rPr>
                                <w:t>Сви делови који нису поднети путем Портала су приспели благовремено:</w:t>
                              </w:r>
                            </w:p>
                          </w:tc>
                          <w:tc>
                            <w:tcPr>
                              <w:tcW w:w="8747" w:type="dxa"/>
                              <w:gridSpan w:val="4"/>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ind w:left="99"/>
                                <w:rPr>
                                  <w:rFonts w:ascii="Times New Roman" w:eastAsia="Times New Roman" w:hAnsi="Times New Roman"/>
                                  <w:sz w:val="20"/>
                                  <w:szCs w:val="20"/>
                                </w:rPr>
                              </w:pPr>
                              <w:r>
                                <w:rPr>
                                  <w:rFonts w:ascii="Arial" w:eastAsia="Arial" w:hAnsi="Arial"/>
                                  <w:i/>
                                  <w:color w:val="000000"/>
                                  <w:szCs w:val="20"/>
                                </w:rPr>
                                <w:t>Делови понуде који нису поднети путем Портала:</w:t>
                              </w:r>
                            </w:p>
                          </w:tc>
                          <w:tc>
                            <w:tcPr>
                              <w:tcW w:w="4490"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Cs w:val="20"/>
                                </w:rPr>
                                <w:t>Датум и време пријема</w:t>
                              </w:r>
                            </w:p>
                          </w:tc>
                          <w:tc>
                            <w:tcPr>
                              <w:tcW w:w="4257"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Cs w:val="20"/>
                                </w:rPr>
                                <w:t>Опис примљеног дела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c>
                            <w:tcPr>
                              <w:tcW w:w="4490"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c>
                            <w:tcPr>
                              <w:tcW w:w="4257"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Понуђач је достави захтевани узорак</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2"/>
        </w:trPr>
        <w:tc>
          <w:tcPr>
            <w:tcW w:w="15397"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2"/>
        <w:gridCol w:w="13"/>
        <w:gridCol w:w="179"/>
      </w:tblGrid>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2"/>
            </w:tblGrid>
            <w:tr>
              <w:tblPrEx>
                <w:tblInd w:w="39" w:type="dxa"/>
                <w:tblCellMar>
                  <w:left w:w="0" w:type="dxa"/>
                  <w:right w:w="0" w:type="dxa"/>
                </w:tblCellMar>
                <w:tblLook w:val="0000"/>
              </w:tblPrEx>
              <w:trPr>
                <w:trHeight w:val="382"/>
              </w:trPr>
              <w:tc>
                <w:tcPr>
                  <w:tcW w:w="1539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поднетих понуда</w:t>
                  </w:r>
                </w:p>
              </w:tc>
            </w:tr>
            <w:tr>
              <w:tblPrEx>
                <w:tblInd w:w="39" w:type="dxa"/>
                <w:tblCellMar>
                  <w:left w:w="0" w:type="dxa"/>
                  <w:right w:w="0" w:type="dxa"/>
                </w:tblCellMar>
                <w:tblLook w:val="0000"/>
              </w:tblPrEx>
              <w:trPr>
                <w:trHeight w:val="136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1712"/>
                    <w:gridCol w:w="3679"/>
                  </w:tblGrid>
                  <w:tr>
                    <w:tblPrEx>
                      <w:tblCellMar>
                        <w:left w:w="0" w:type="dxa"/>
                        <w:right w:w="0" w:type="dxa"/>
                      </w:tblCellMar>
                      <w:tblLook w:val="0000"/>
                    </w:tblPrEx>
                    <w:tc>
                      <w:tcPr>
                        <w:tcW w:w="11712"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5665" w:type="dxa"/>
                              <w:gridSpan w:val="5"/>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Гаранција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Плаћање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испоруке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АГРО-ДУКАТ ЗРЕЊАНИН</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59.00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64.50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САМОСТАЛНА ТРГОВИНСКА РАДЊА БРЕЗА ПРОМЕТ БОЈАН ГЛИШИЋ ПР ПОЖАРЕВАЦ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2977272.72</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3275000.00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90.00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дана вирман</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2.00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36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0"/>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понуда након допуштених исправки</w:t>
                  </w:r>
                </w:p>
              </w:tc>
            </w:tr>
            <w:tr>
              <w:tblPrEx>
                <w:tblInd w:w="39" w:type="dxa"/>
                <w:tblCellMar>
                  <w:left w:w="0" w:type="dxa"/>
                  <w:right w:w="0" w:type="dxa"/>
                </w:tblCellMar>
                <w:tblLook w:val="0000"/>
              </w:tblPrEx>
              <w:trPr>
                <w:trHeight w:val="136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1712"/>
                    <w:gridCol w:w="3685"/>
                  </w:tblGrid>
                  <w:tr>
                    <w:tblPrEx>
                      <w:tblCellMar>
                        <w:left w:w="0" w:type="dxa"/>
                        <w:right w:w="0" w:type="dxa"/>
                      </w:tblCellMar>
                      <w:tblLook w:val="0000"/>
                    </w:tblPrEx>
                    <w:tc>
                      <w:tcPr>
                        <w:tcW w:w="11712"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5665" w:type="dxa"/>
                              <w:gridSpan w:val="5"/>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Гаранција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Плаћање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испоруке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АГРО-ДУКАТ ЗРЕЊАНИН</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59.00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64.50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САМОСТАЛНА ТРГОВИНСКА РАДЊА БРЕЗА ПРОМЕТ БОЈАН ГЛИШИЋ ПР ПОЖАРЕВАЦ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2977272.72</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3275000.00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90.00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дана вирман</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2.00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3685"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8"/>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Стручна оцена</w:t>
                  </w:r>
                </w:p>
              </w:tc>
            </w:tr>
            <w:tr>
              <w:tblPrEx>
                <w:tblInd w:w="39" w:type="dxa"/>
                <w:tblCellMar>
                  <w:left w:w="0" w:type="dxa"/>
                  <w:right w:w="0" w:type="dxa"/>
                </w:tblCellMar>
                <w:tblLook w:val="0000"/>
              </w:tblPrEx>
              <w:trPr>
                <w:trHeight w:val="1700"/>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411"/>
                  </w:tblGrid>
                  <w:tr>
                    <w:tblPrEx>
                      <w:tblCellMar>
                        <w:left w:w="0" w:type="dxa"/>
                        <w:right w:w="0" w:type="dxa"/>
                      </w:tblCellMar>
                      <w:tblLook w:val="0000"/>
                    </w:tblPrEx>
                    <w:tc>
                      <w:tcPr>
                        <w:tcW w:w="15411" w:type="dxa"/>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АГРО-ДУКАТ ЗРЕЊАНИН</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59,00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64,50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Напомена уз преглед понуде:</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 xml:space="preserve">Агро-дукат“ Зрењанин; Константина Данила бб; 23000 Зрењанин, поднео је понуду број 2023/63-1, јединична цена за добра износи 59,00 динара без пдв а, односно 64,50 динара са пдв ом. Такође, као комерцијалне услове понудио је гарантни перио од 60 дана, рок плаћања од 45 дана и рок испоруке од 5 дана. Уз понуду истоимени понуђач доставио је узорак који је у складу са захтевима конкурсне документације. Понуђач је уписан у регистар. </w:t>
                                <w:br/>
                                <w:t xml:space="preserve">Наручиоц је дописом број 540 од 17.10.2023. године, као и дописом број 559 од 24.10.2023. године, на основу члана 142. Закона о јавним набавкама, захтевао додатна појашњења и доказе у циљу провере достављеног узорка, што је понуђач благовремено доставио. </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САМОСТАЛНА ТРГОВИНСКА РАДЊА БРЕЗА ПРОМЕТ БОЈАН ГЛИШИЋ ПР ПОЖАРЕВАЦ</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2.977.272,72</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3.275.000,00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Напомена уз преглед понуде:</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 xml:space="preserve">Стр ,,Бреза“ Пожаревац; Ратарска број 152; 12000 Пожаревац; поднео је понуду број 15-2023, јединична цена за добра износи 59,54545454 динара без пдв а, односно 65,50 динара са пдв ом. Такође, као комерцијалне услове понудио је гарантни перио од 90 дана, рок плаћања од 45 дана и рок испоруке од 2 дана. Уз понуду истоимени понуђач доставио је узорак који је у складу са захтевима конкурсне документације. Понуђач је уписан у регистар. </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CellMar>
                <w:left w:w="0" w:type="dxa"/>
                <w:right w:w="0" w:type="dxa"/>
              </w:tblCellMar>
              <w:tblLook w:val="0000"/>
            </w:tblPr>
            <w:tblGrid>
              <w:gridCol w:w="15411"/>
            </w:tblGrid>
            <w:tr>
              <w:tblPrEx>
                <w:tblCellMar>
                  <w:left w:w="0" w:type="dxa"/>
                  <w:right w:w="0" w:type="dxa"/>
                </w:tblCellMar>
                <w:tblLook w:val="0000"/>
              </w:tblPrEx>
              <w:trPr>
                <w:trHeight w:val="3455"/>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У складу са чланом 50 ЗОЈН</w:t>
                              </w: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АГРО-ДУКАТ ЗРЕЊАНИН</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59,00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САМОСТАЛНА ТРГОВИНСКА РАДЊА БРЕЗА ПРОМЕТ БОЈАН ГЛИШИЋ ПР ПОЖАРЕВАЦ</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59,54545454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 xml:space="preserve">Комисија за јавну набавку констатује да применом критеријума најниже понуђена цена, понуђач Агро-дукат“ Зрењанин; Константина Данила бб; 23000 Зрењанин, поднео је понуду број 2023/63-1 са најниже понуђеном ценом, те предлаже наручиоцу да њему подели уговор. </w:t>
                                <w:br/>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23"/>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sectPr>
          <w:headerReference w:type="even" r:id="rId10"/>
          <w:headerReference w:type="default" r:id="rId11"/>
          <w:footerReference w:type="even" r:id="rId12"/>
          <w:footerReference w:type="default" r:id="rId13"/>
          <w:headerReference w:type="first" r:id="rId14"/>
          <w:footerReference w:type="first" r:id="rId15"/>
          <w:type w:val="nextPage"/>
          <w:pgSz w:w="16837" w:h="11905" w:orient="landscape"/>
          <w:pgMar w:top="566" w:right="566" w:bottom="566" w:left="680" w:header="0" w:footer="0"/>
          <w:cols w:space="720"/>
        </w:sectPr>
      </w:pPr>
    </w:p>
    <w:p w:rsidR="00A9707B" w:rsidRPr="00A37023" w:rsidP="008C5725" w14:paraId="08E7E656" w14:textId="7CE6A5F4">
      <w:pPr>
        <w:rPr>
          <w:sz w:val="20"/>
          <w:szCs w:val="20"/>
        </w:rPr>
      </w:pPr>
      <w:bookmarkStart w:id="31" w:name="_Hlk32839505_0"/>
      <w:bookmarkStart w:id="32" w:name="1_0"/>
      <w:bookmarkEnd w:id="32"/>
      <w:r w:rsidRPr="00A37023">
        <w:rPr>
          <w:rFonts w:ascii="Calibri" w:eastAsia="Calibri" w:hAnsi="Calibri" w:cs="Calibri"/>
          <w:w w:val="100"/>
          <w:sz w:val="20"/>
          <w:szCs w:val="20"/>
        </w:rPr>
        <w:t xml:space="preserve">Комисија за јавну набавку констатује да применом критеријума најниже понуђена цена, понуђач Агро-дукат“ Зрењанин; Константина Данила бб; 23000 Зрењанин, поднео је понуду број 2023/63-1 са најниже понуђеном ценом, те предлаже наручиоцу да њему подели уговор. </w:t>
      </w:r>
    </w:p>
    <w:p w:rsidRPr="00A37023" w:rsidP="008C5725">
      <w:pPr>
        <w:rPr>
          <w:rFonts w:ascii="Calibri" w:eastAsia="Calibri" w:hAnsi="Calibri" w:cs="Calibri"/>
          <w:w w:val="100"/>
          <w:sz w:val="20"/>
          <w:szCs w:val="20"/>
        </w:rPr>
      </w:pPr>
    </w:p>
    <w:p w:rsidR="001F55F6" w:rsidRPr="00F61EC9" w:rsidP="008C5725" w14:paraId="2AC8E0F5" w14:textId="06E6404A">
      <w:pPr>
        <w:spacing w:before="120" w:after="120"/>
        <w:rPr>
          <w:rFonts w:eastAsia="Times New Roman" w:cstheme="minorHAnsi"/>
          <w:b/>
          <w:noProof/>
          <w:sz w:val="24"/>
          <w:szCs w:val="24"/>
          <w:lang w:val="sr-Latn-BA" w:eastAsia="lv-LV"/>
        </w:rPr>
      </w:pPr>
      <w:r w:rsidRPr="00F61EC9">
        <w:rPr>
          <w:rFonts w:eastAsia="Times New Roman" w:cstheme="minorHAnsi"/>
          <w:b/>
          <w:noProof/>
          <w:sz w:val="24"/>
          <w:szCs w:val="24"/>
          <w:lang w:val="sr-Latn-BA" w:eastAsia="lv-LV"/>
        </w:rPr>
        <w:t>Упутство о прав</w:t>
      </w:r>
      <w:r w:rsidR="006B1D7A">
        <w:rPr>
          <w:rFonts w:eastAsia="Times New Roman" w:cstheme="minorHAnsi"/>
          <w:b/>
          <w:noProof/>
          <w:sz w:val="24"/>
          <w:szCs w:val="24"/>
          <w:lang w:val="sr-Latn-BA" w:eastAsia="lv-LV"/>
        </w:rPr>
        <w:t>н</w:t>
      </w:r>
      <w:r w:rsidRPr="00F61EC9">
        <w:rPr>
          <w:rFonts w:eastAsia="Times New Roman" w:cstheme="minorHAnsi"/>
          <w:b/>
          <w:noProof/>
          <w:sz w:val="24"/>
          <w:szCs w:val="24"/>
          <w:lang w:val="sr-Latn-BA" w:eastAsia="lv-LV"/>
        </w:rPr>
        <w:t>ом средству:</w:t>
      </w:r>
    </w:p>
    <w:p w:rsidR="001F55F6" w:rsidRPr="001F55F6" w:rsidP="008C5725" w14:paraId="57D8177E" w14:textId="3101E2A4">
      <w:pPr>
        <w:spacing w:before="120" w:after="120"/>
        <w:rPr>
          <w:rFonts w:ascii="Calibri" w:eastAsia="Calibri" w:hAnsi="Calibri" w:cs="Calibri"/>
          <w:w w:val="100"/>
          <w:sz w:val="20"/>
          <w:szCs w:val="20"/>
          <w:lang w:val="sr-Latn-BA"/>
        </w:rPr>
      </w:pPr>
      <w:bookmarkEnd w:id="31"/>
      <w:bookmarkStart w:id="33" w:name="2_0"/>
      <w:bookmarkEnd w:id="33"/>
      <w:r w:rsidRPr="001F55F6">
        <w:rPr>
          <w:rFonts w:ascii="Calibri" w:eastAsia="Calibri" w:hAnsi="Calibri" w:cs="Calibri"/>
          <w:w w:val="100"/>
          <w:sz w:val="20"/>
          <w:szCs w:val="20"/>
          <w:lang w:val="sr-Latn-BA"/>
        </w:rPr>
        <w:t>Против ове одлуке,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 у складу са одредбама Закона о јавним набавкама („Службени гласник“, број 91/19)</w:t>
      </w:r>
    </w:p>
    <w:sectPr w:rsidSect="000A667E">
      <w:headerReference w:type="even" r:id="rId16"/>
      <w:headerReference w:type="default" r:id="rId17"/>
      <w:footerReference w:type="even" r:id="rId18"/>
      <w:footerReference w:type="default" r:id="rId19"/>
      <w:headerReference w:type="first" r:id="rId20"/>
      <w:footerReference w:type="first" r:id="rId21"/>
      <w:type w:val="nextPage"/>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paraId="7EA13C2B" w14:textId="04368405">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-27635</wp:posOffset>
              </wp:positionV>
              <wp:extent cx="6478575" cy="0"/>
              <wp:effectExtent l="0" t="0" r="0" b="0"/>
              <wp:wrapTopAndBottom/>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noFill/>
                      <a:ln w="6350">
                        <a:solidFill>
                          <a:sysClr val="windowText" lastClr="000000"/>
                        </a:solidFill>
                        <a:miter lim="800000"/>
                      </a:ln>
                      <a:effectLst/>
                    </wps:spPr>
                    <wps:bodyPr/>
                  </wps:wsp>
                </a:graphicData>
              </a:graphic>
              <wp14:sizeRelH relativeFrom="margin">
                <wp14:pctWidth>0</wp14:pctWidth>
              </wp14:sizeRelH>
            </wp:anchor>
          </w:drawing>
        </mc:Choice>
        <mc:Fallback>
          <w:pict>
            <v:line id="Straight Connector 2" o:spid="_x0000_s2049" style="mso-width-percent:0;mso-width-relative:margin;mso-wrap-distance-bottom:0;mso-wrap-distance-left:9pt;mso-wrap-distance-right:9pt;mso-wrap-distance-top:0;mso-wrap-style:square;position:absolute;visibility:visible;z-index:251659264" from="0,-2.2pt" to="510.1pt,-2.2pt" strokecolor="black" strokeweight="0.5pt">
              <v:stroke joinstyle="miter"/>
              <w10:wrap type="topAndBottom"/>
            </v:line>
          </w:pict>
        </mc:Fallback>
      </mc:AlternateContent>
    </w:r>
    <w:r w:rsidRPr="00D005DE" w:rsidR="00D005DE">
      <w:rPr>
        <w:caps/>
        <w:noProof/>
        <w:sz w:val="12"/>
        <w:szCs w:val="12"/>
        <w:lang w:val="hr-HR"/>
      </w:rPr>
      <w:t>ОДЛУКА О ЗАКЉУЧЕЊУ ОКВИРНОГ СПОРАЗУМА</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ПАГЕ  \* Арабиц  \* МЕРГЕФОРМАТ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textId="5F3AA23E">
    <w:pPr>
      <w:pStyle w:val="Footer"/>
      <w:tabs>
        <w:tab w:val="clear" w:pos="4680"/>
        <w:tab w:val="center" w:pos="5103"/>
        <w:tab w:val="clear" w:pos="9360"/>
        <w:tab w:val="right" w:pos="10205"/>
      </w:tabs>
      <w:rPr>
        <w:caps/>
        <w:szCs w:val="18"/>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377CB"/>
    <w:rsid w:val="0004108F"/>
    <w:rsid w:val="00064642"/>
    <w:rsid w:val="00087A93"/>
    <w:rsid w:val="00092830"/>
    <w:rsid w:val="000A667E"/>
    <w:rsid w:val="000F6975"/>
    <w:rsid w:val="00165E99"/>
    <w:rsid w:val="001800E3"/>
    <w:rsid w:val="001B4006"/>
    <w:rsid w:val="001E07C2"/>
    <w:rsid w:val="001F55F6"/>
    <w:rsid w:val="00223F83"/>
    <w:rsid w:val="002B375A"/>
    <w:rsid w:val="002B5412"/>
    <w:rsid w:val="002E6AB7"/>
    <w:rsid w:val="003406EF"/>
    <w:rsid w:val="00342432"/>
    <w:rsid w:val="003701B5"/>
    <w:rsid w:val="003753D5"/>
    <w:rsid w:val="00390B66"/>
    <w:rsid w:val="003A109E"/>
    <w:rsid w:val="003F4A2A"/>
    <w:rsid w:val="00430FB5"/>
    <w:rsid w:val="00471857"/>
    <w:rsid w:val="004D3A78"/>
    <w:rsid w:val="004F587C"/>
    <w:rsid w:val="005349E8"/>
    <w:rsid w:val="00544D4B"/>
    <w:rsid w:val="0059265A"/>
    <w:rsid w:val="005B6EAC"/>
    <w:rsid w:val="00601DBA"/>
    <w:rsid w:val="00666AE4"/>
    <w:rsid w:val="006A4384"/>
    <w:rsid w:val="006B1D7A"/>
    <w:rsid w:val="006C28AA"/>
    <w:rsid w:val="00723884"/>
    <w:rsid w:val="007500EB"/>
    <w:rsid w:val="007B33EC"/>
    <w:rsid w:val="008C5725"/>
    <w:rsid w:val="00934E20"/>
    <w:rsid w:val="00943D6F"/>
    <w:rsid w:val="00A338C8"/>
    <w:rsid w:val="00A37023"/>
    <w:rsid w:val="00A9707B"/>
    <w:rsid w:val="00AA44B3"/>
    <w:rsid w:val="00AE028A"/>
    <w:rsid w:val="00B04555"/>
    <w:rsid w:val="00B07D76"/>
    <w:rsid w:val="00B12B6B"/>
    <w:rsid w:val="00B36DFD"/>
    <w:rsid w:val="00B84A8C"/>
    <w:rsid w:val="00BE147A"/>
    <w:rsid w:val="00C3138D"/>
    <w:rsid w:val="00C4780E"/>
    <w:rsid w:val="00CB35CB"/>
    <w:rsid w:val="00D005DE"/>
    <w:rsid w:val="00D1225B"/>
    <w:rsid w:val="00D1691F"/>
    <w:rsid w:val="00D25CF6"/>
    <w:rsid w:val="00D4767B"/>
    <w:rsid w:val="00DE52D6"/>
    <w:rsid w:val="00DF4791"/>
    <w:rsid w:val="00EA7410"/>
    <w:rsid w:val="00EA7586"/>
    <w:rsid w:val="00EF4F3F"/>
    <w:rsid w:val="00F24FBF"/>
    <w:rsid w:val="00F61EC9"/>
    <w:rsid w:val="00FE3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w w:val="8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uiPriority w:val="99"/>
    <w:unhideWhenUsed/>
    <w:rsid w:val="005349E8"/>
    <w:pPr>
      <w:tabs>
        <w:tab w:val="center" w:pos="4680"/>
        <w:tab w:val="right" w:pos="9360"/>
      </w:tabs>
      <w:spacing w:before="0" w:after="0"/>
    </w:pPr>
  </w:style>
  <w:style w:type="character" w:customStyle="1" w:styleId="ZaglavljeChar">
    <w:name w:val="Zaglavlje Char"/>
    <w:basedOn w:val="DefaultParagraphFont"/>
    <w:link w:val="Header"/>
    <w:uiPriority w:val="99"/>
    <w:rsid w:val="005349E8"/>
  </w:style>
  <w:style w:type="paragraph" w:styleId="Footer">
    <w:name w:val="footer"/>
    <w:basedOn w:val="Normal"/>
    <w:link w:val="PodnojeChar"/>
    <w:uiPriority w:val="99"/>
    <w:unhideWhenUsed/>
    <w:rsid w:val="005349E8"/>
    <w:pPr>
      <w:tabs>
        <w:tab w:val="center" w:pos="4680"/>
        <w:tab w:val="right" w:pos="9360"/>
      </w:tabs>
      <w:spacing w:before="0" w:after="0"/>
    </w:pPr>
    <w:rPr>
      <w:w w:val="85"/>
    </w:rPr>
  </w:style>
  <w:style w:type="character" w:customStyle="1" w:styleId="PodnojeChar">
    <w:name w:val="Podnožje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w w:val="85"/>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OBR_OdlukaOZakljucenjuOS</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Alena Detan Karlović</cp:lastModifiedBy>
  <cp:revision>8</cp:revision>
  <dcterms:created xsi:type="dcterms:W3CDTF">2020-02-17T15:21:00Z</dcterms:created>
  <dcterms:modified xsi:type="dcterms:W3CDTF">2022-10-13T16:22:00Z</dcterms:modified>
</cp:coreProperties>
</file>